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1"/>
          <w:szCs w:val="11"/>
        </w:rPr>
      </w:pPr>
      <w:r>
        <w:rPr>
          <w:b/>
          <w:bCs/>
          <w:color w:val="8E44AD"/>
          <w:sz w:val="25"/>
          <w:szCs w:val="25"/>
          <w:shd w:val="clear" w:color="auto" w:fill="FFFFFF"/>
        </w:rPr>
        <w:t>Прокурор разъясняет. Нужна ли ребенку справка от врача-фтизиатра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обращениями граждан в органы прокуратуры области по вопросу необходимости проведения детям пробы Манту либо иных видов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туберкулинодиагностики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предоставления справки от врача-фтизиатра для посещения детского коллектива, разъясняем следующее.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>Вопросы предупреждения распространения туберкулеза в Российской Федерации в целях охраны здоровья граждан и обеспечения санитарно- эпидемиологического благополучия населения урегулированы Федеральным законом от 18.06.2001 № 77-ФЗ «О предупреждении распространения туберкулеза в Российской Федерации», иными правовыми актами.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>Обязательное условие оказания противотуберкулезной помощи гражданам – наличие информированного добровольного согласия на медицинское вмешательство (ст.7 Федерального закона N 77-ФЗ).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>Согласно ст.ст.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туберкулинодиагостики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что не ограничивает его право на посещение образовательной организации, при условии предоставления заключения врача-фтизиатра об отсутствии у ребенка заболевания туберкулезом в соответствии с п. 5.7 Санитарно-эпидемиологических правил СП 3.1.2.3114-13 «Профилактика туберкулеза» от 22.10.2013 № 60.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Пунктом 5.7 санитарных правил определено, что дети,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туберкулинодиагностика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>Правомерность данной позиции подтверждена судебной практикой, в том числе Верховным Судом Российской Федерации,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Следует иметь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ввиду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что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случае отказа от проведения ребенку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туберкулинодиагностики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</w:p>
    <w:p w:rsidR="001C0B78" w:rsidRDefault="001C0B78" w:rsidP="001C0B7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1"/>
          <w:szCs w:val="11"/>
        </w:rPr>
      </w:pPr>
      <w:r>
        <w:rPr>
          <w:rFonts w:ascii="Tahoma" w:hAnsi="Tahoma" w:cs="Tahoma"/>
          <w:color w:val="000000"/>
          <w:sz w:val="11"/>
          <w:szCs w:val="11"/>
        </w:rPr>
        <w:t> </w:t>
      </w:r>
    </w:p>
    <w:p w:rsidR="00F610A4" w:rsidRDefault="00F610A4"/>
    <w:sectPr w:rsidR="00F6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0B78"/>
    <w:rsid w:val="001C0B78"/>
    <w:rsid w:val="00F6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2020-01-24T05:50:00Z</dcterms:created>
  <dcterms:modified xsi:type="dcterms:W3CDTF">2020-01-24T05:50:00Z</dcterms:modified>
</cp:coreProperties>
</file>