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2" w:rsidRPr="00CE4455" w:rsidRDefault="00DE4BB9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E4BB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>МДОУ «Детский  сад № 23»</w:t>
      </w:r>
    </w:p>
    <w:p w:rsidR="00421272" w:rsidRPr="00CE4455" w:rsidRDefault="00086AAB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421272" w:rsidRPr="00CE44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4455">
        <w:rPr>
          <w:rFonts w:ascii="Times New Roman" w:hAnsi="Times New Roman" w:cs="Times New Roman"/>
          <w:b/>
          <w:sz w:val="24"/>
          <w:szCs w:val="24"/>
        </w:rPr>
        <w:t>. Общая характеристика образовательного учреждения.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23» Фрунзенского района города Ярославля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17 октября 2013г. </w:t>
      </w:r>
      <w:proofErr w:type="spellStart"/>
      <w:r w:rsidRPr="00972D84">
        <w:rPr>
          <w:rFonts w:ascii="Times New Roman" w:hAnsi="Times New Roman" w:cs="Times New Roman"/>
          <w:spacing w:val="-7"/>
        </w:rPr>
        <w:t>No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proofErr w:type="spellStart"/>
      <w:r w:rsidRPr="00972D84">
        <w:rPr>
          <w:rFonts w:ascii="Times New Roman" w:hAnsi="Times New Roman" w:cs="Times New Roman"/>
          <w:spacing w:val="-7"/>
        </w:rPr>
        <w:t>СанПиН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 xml:space="preserve">ицензией на </w:t>
      </w:r>
      <w:proofErr w:type="gramStart"/>
      <w:r w:rsidRPr="00972D84">
        <w:rPr>
          <w:rFonts w:ascii="Times New Roman" w:hAnsi="Times New Roman" w:cs="Times New Roman"/>
          <w:spacing w:val="-7"/>
        </w:rPr>
        <w:t>право ведения</w:t>
      </w:r>
      <w:proofErr w:type="gramEnd"/>
      <w:r w:rsidRPr="00972D84">
        <w:rPr>
          <w:rFonts w:ascii="Times New Roman" w:hAnsi="Times New Roman" w:cs="Times New Roman"/>
          <w:spacing w:val="-7"/>
        </w:rPr>
        <w:t xml:space="preserve">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16.01.2002 №03-51-5ин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23-03 «Об интегрированном воспитании и обучении детей с отклонениями в развитии в дошкольных образовательных учреждениях»,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4A3D5D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>м</w:t>
      </w:r>
      <w:r w:rsidRPr="004A3D5D">
        <w:rPr>
          <w:rFonts w:ascii="Times New Roman" w:hAnsi="Times New Roman" w:cs="Times New Roman"/>
        </w:rPr>
        <w:t xml:space="preserve"> Минобразования России от</w:t>
      </w:r>
      <w:r>
        <w:rPr>
          <w:rFonts w:ascii="Times New Roman" w:hAnsi="Times New Roman" w:cs="Times New Roman"/>
        </w:rPr>
        <w:t xml:space="preserve"> 18.04.2008 №АФ-150</w:t>
      </w:r>
      <w:r w:rsidRPr="004A3D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 «О создании условий для получения образования детьми с ограниченными возможностями здоровья и детьми-инвалидами»,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27.03.2000 №27</w:t>
      </w:r>
      <w:r w:rsidRPr="004A3D5D">
        <w:rPr>
          <w:rFonts w:ascii="Times New Roman" w:hAnsi="Times New Roman" w:cs="Times New Roman"/>
          <w:spacing w:val="-7"/>
        </w:rPr>
        <w:t>/901-6</w:t>
      </w:r>
      <w:r>
        <w:rPr>
          <w:rFonts w:ascii="Times New Roman" w:hAnsi="Times New Roman" w:cs="Times New Roman"/>
          <w:spacing w:val="-7"/>
        </w:rPr>
        <w:t xml:space="preserve"> «О </w:t>
      </w:r>
      <w:proofErr w:type="spellStart"/>
      <w:r>
        <w:rPr>
          <w:rFonts w:ascii="Times New Roman" w:hAnsi="Times New Roman" w:cs="Times New Roman"/>
          <w:spacing w:val="-7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pacing w:val="-7"/>
        </w:rPr>
        <w:t xml:space="preserve"> консилиуме образовательного учреждения»,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16.04.2001 №29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1524-6 «О концепции интегрированного обучения лиц с ограниченными возможностями здоровья (со специальными образовательными потребностями)»,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Приказом</w:t>
      </w:r>
      <w:r w:rsidR="00C612C1"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</w:rPr>
        <w:t>Минобранауки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России от</w:t>
      </w:r>
      <w:r>
        <w:rPr>
          <w:rFonts w:ascii="Times New Roman" w:hAnsi="Times New Roman" w:cs="Times New Roman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мэрии города Ярославля «О порядке формирования и финансового обеспечения выполнения муниципального задания на оказание муниципальных услуг (выполнение работ) №2040 от 30.10.2015»,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gramStart"/>
      <w:r>
        <w:rPr>
          <w:rFonts w:ascii="Times New Roman" w:hAnsi="Times New Roman" w:cs="Times New Roman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</w:rPr>
        <w:t xml:space="preserve"> от 22.01.2015 №01-05</w:t>
      </w:r>
      <w:r w:rsidRPr="001318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 «Об утверждении порядка оценки эффективности деятельности руководителей муниципальных учреждений, подведомственных департаменту образования мэрии города Ярославля»,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189E">
        <w:rPr>
          <w:rFonts w:ascii="Times New Roman" w:hAnsi="Times New Roman" w:cs="Times New Roman"/>
        </w:rPr>
        <w:t xml:space="preserve">Приказом департамента образования </w:t>
      </w:r>
      <w:r>
        <w:rPr>
          <w:rFonts w:ascii="Times New Roman" w:hAnsi="Times New Roman" w:cs="Times New Roman"/>
        </w:rPr>
        <w:t>Ярославской области от 26.09.2013 №537</w:t>
      </w:r>
      <w:r w:rsidRPr="00E162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01-03 «Об утверждении показателей эффективности».</w:t>
      </w:r>
    </w:p>
    <w:p w:rsidR="00421272" w:rsidRPr="00972D84" w:rsidRDefault="00421272" w:rsidP="00421272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</w:rPr>
      </w:pPr>
    </w:p>
    <w:p w:rsidR="00421272" w:rsidRPr="00972D84" w:rsidRDefault="00421272" w:rsidP="00421272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lastRenderedPageBreak/>
        <w:t xml:space="preserve">Положение о языках образования в учреждении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</w:t>
      </w:r>
      <w:r>
        <w:rPr>
          <w:rFonts w:ascii="Times New Roman" w:hAnsi="Times New Roman" w:cs="Times New Roman"/>
          <w:spacing w:val="-12"/>
        </w:rPr>
        <w:t>«Детский</w:t>
      </w:r>
      <w:r w:rsidRPr="00972D84">
        <w:rPr>
          <w:rFonts w:ascii="Times New Roman" w:hAnsi="Times New Roman" w:cs="Times New Roman"/>
          <w:spacing w:val="-12"/>
        </w:rPr>
        <w:t xml:space="preserve"> сад №23</w:t>
      </w:r>
      <w:r>
        <w:rPr>
          <w:rFonts w:ascii="Times New Roman" w:hAnsi="Times New Roman" w:cs="Times New Roman"/>
          <w:spacing w:val="-12"/>
        </w:rPr>
        <w:t>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Постановление мэрии </w:t>
      </w:r>
      <w:proofErr w:type="gramStart"/>
      <w:r w:rsidRPr="00972D84">
        <w:rPr>
          <w:rFonts w:ascii="Times New Roman" w:hAnsi="Times New Roman" w:cs="Times New Roman"/>
          <w:spacing w:val="-12"/>
        </w:rPr>
        <w:t>г</w:t>
      </w:r>
      <w:proofErr w:type="gramEnd"/>
      <w:r w:rsidRPr="00972D84">
        <w:rPr>
          <w:rFonts w:ascii="Times New Roman" w:hAnsi="Times New Roman" w:cs="Times New Roman"/>
          <w:spacing w:val="-12"/>
        </w:rPr>
        <w:t>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 w:rsidRPr="00972D84">
        <w:rPr>
          <w:rFonts w:ascii="Times New Roman" w:hAnsi="Times New Roman" w:cs="Times New Roman"/>
          <w:spacing w:val="-12"/>
        </w:rPr>
        <w:t>Рособрнадзора</w:t>
      </w:r>
      <w:proofErr w:type="spellEnd"/>
      <w:r w:rsidRPr="00972D84"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</w:t>
      </w:r>
      <w:r w:rsidRPr="00972D84">
        <w:rPr>
          <w:rFonts w:ascii="Times New Roman" w:hAnsi="Times New Roman" w:cs="Times New Roman"/>
          <w:spacing w:val="-12"/>
        </w:rPr>
        <w:t xml:space="preserve"> о порядке оказания муниципальным дошкольным образовательным учреждением «Детский сад № 23»  г. Ярославля (МДОУ «Детский сад № 23») платных дополнительных образовательных услуг 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Договор </w:t>
      </w:r>
      <w:r>
        <w:rPr>
          <w:rFonts w:ascii="Times New Roman" w:hAnsi="Times New Roman" w:cs="Times New Roman"/>
          <w:spacing w:val="-12"/>
        </w:rPr>
        <w:t>безвозмездного пользования муниципальным имуществом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3189E">
        <w:rPr>
          <w:rFonts w:ascii="Times New Roman" w:hAnsi="Times New Roman" w:cs="Times New Roman"/>
          <w:spacing w:val="-12"/>
        </w:rPr>
        <w:t>Приказом Департамента образования мэрии г</w:t>
      </w:r>
      <w:proofErr w:type="gramStart"/>
      <w:r w:rsidRPr="0013189E">
        <w:rPr>
          <w:rFonts w:ascii="Times New Roman" w:hAnsi="Times New Roman" w:cs="Times New Roman"/>
          <w:spacing w:val="-12"/>
        </w:rPr>
        <w:t>.Я</w:t>
      </w:r>
      <w:proofErr w:type="gramEnd"/>
      <w:r w:rsidRPr="0013189E">
        <w:rPr>
          <w:rFonts w:ascii="Times New Roman" w:hAnsi="Times New Roman" w:cs="Times New Roman"/>
          <w:spacing w:val="-12"/>
        </w:rPr>
        <w:t xml:space="preserve">рославля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</w:t>
      </w:r>
      <w:r>
        <w:rPr>
          <w:rFonts w:ascii="Times New Roman" w:hAnsi="Times New Roman" w:cs="Times New Roman"/>
          <w:spacing w:val="-12"/>
        </w:rPr>
        <w:t>риказ</w:t>
      </w:r>
      <w:r w:rsidRPr="00E162FB">
        <w:rPr>
          <w:rFonts w:ascii="Times New Roman" w:hAnsi="Times New Roman" w:cs="Times New Roman"/>
          <w:spacing w:val="-12"/>
        </w:rPr>
        <w:t xml:space="preserve"> 43-1 24.03.2017 «Об утверждении Положения о  комиссии по урегулированию споров между участниками образовательных отношений 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Примерное положение по установлению показателей и критериев эффективности деятельности педагогических работников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образования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Порядок и основания приёма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психолого-педагогического сопровождения детей с ОВЗ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 разработке адаптированной образовательной программы для детей с ОВЗ​</w:t>
      </w:r>
    </w:p>
    <w:p w:rsidR="00421272" w:rsidRPr="00972D84" w:rsidRDefault="00421272" w:rsidP="00421272">
      <w:pPr>
        <w:pStyle w:val="a7"/>
        <w:rPr>
          <w:rFonts w:ascii="Times New Roman" w:hAnsi="Times New Roman" w:cs="Times New Roman"/>
          <w:b/>
        </w:rPr>
      </w:pPr>
    </w:p>
    <w:p w:rsidR="00421272" w:rsidRPr="00972D84" w:rsidRDefault="00421272" w:rsidP="00421272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="00C612C1">
        <w:rPr>
          <w:rFonts w:ascii="Times New Roman" w:hAnsi="Times New Roman" w:cs="Times New Roman"/>
          <w:b/>
        </w:rPr>
        <w:t xml:space="preserve"> </w:t>
      </w:r>
      <w:r w:rsidR="00EE0BBC">
        <w:rPr>
          <w:rFonts w:ascii="Times New Roman" w:hAnsi="Times New Roman" w:cs="Times New Roman"/>
        </w:rPr>
        <w:t>168</w:t>
      </w:r>
      <w:r w:rsidRPr="00972D84"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  <w:r w:rsidRPr="00972D84">
        <w:rPr>
          <w:rFonts w:ascii="Times New Roman" w:hAnsi="Times New Roman" w:cs="Times New Roman"/>
        </w:rPr>
        <w:t xml:space="preserve"> в возрасте от </w:t>
      </w:r>
      <w:r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="00EE0BBC">
        <w:rPr>
          <w:rFonts w:ascii="Times New Roman" w:hAnsi="Times New Roman" w:cs="Times New Roman"/>
          <w:sz w:val="24"/>
          <w:szCs w:val="24"/>
        </w:rPr>
        <w:t>щеразвивающей</w:t>
      </w:r>
      <w:proofErr w:type="spellEnd"/>
      <w:r w:rsidR="00EE0BBC">
        <w:rPr>
          <w:rFonts w:ascii="Times New Roman" w:hAnsi="Times New Roman" w:cs="Times New Roman"/>
          <w:sz w:val="24"/>
          <w:szCs w:val="24"/>
        </w:rPr>
        <w:t xml:space="preserve"> направленности –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комбинированной направленности (</w:t>
      </w:r>
      <w:r w:rsidR="00EE0BBC">
        <w:rPr>
          <w:rFonts w:ascii="Times New Roman" w:hAnsi="Times New Roman" w:cs="Times New Roman"/>
          <w:sz w:val="24"/>
          <w:szCs w:val="24"/>
        </w:rPr>
        <w:t>с тяжелыми нарушениями речи) –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27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="00421272" w:rsidRPr="00CE4455">
        <w:rPr>
          <w:rFonts w:ascii="Times New Roman" w:hAnsi="Times New Roman" w:cs="Times New Roman"/>
          <w:sz w:val="24"/>
          <w:szCs w:val="24"/>
        </w:rPr>
        <w:t>детей (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28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28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6-7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21272"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CE4455" w:rsidRDefault="00EE0BB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30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>3-5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2</w:t>
      </w:r>
      <w:r w:rsidR="00EE0BBC">
        <w:rPr>
          <w:rFonts w:ascii="Times New Roman" w:hAnsi="Times New Roman" w:cs="Times New Roman"/>
          <w:sz w:val="24"/>
          <w:szCs w:val="24"/>
        </w:rPr>
        <w:t>8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E0BBC">
        <w:rPr>
          <w:rFonts w:ascii="Times New Roman" w:hAnsi="Times New Roman" w:cs="Times New Roman"/>
          <w:sz w:val="24"/>
          <w:szCs w:val="24"/>
        </w:rPr>
        <w:t>3 – 4 года</w:t>
      </w:r>
      <w:r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972D8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6 группа – </w:t>
      </w:r>
      <w:r w:rsidR="00EE0BBC">
        <w:rPr>
          <w:rFonts w:ascii="Times New Roman" w:hAnsi="Times New Roman" w:cs="Times New Roman"/>
          <w:sz w:val="24"/>
          <w:szCs w:val="24"/>
        </w:rPr>
        <w:t>27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E0BBC">
        <w:rPr>
          <w:rFonts w:ascii="Times New Roman" w:hAnsi="Times New Roman" w:cs="Times New Roman"/>
          <w:sz w:val="24"/>
          <w:szCs w:val="24"/>
        </w:rPr>
        <w:t>1,5-2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421272" w:rsidRPr="00CC5D40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пребывание детей с 7.00 до 19.00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с кратковременным пребыванием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детей раннего возраста от 1,5 до 3 лет</w:t>
      </w:r>
      <w:r>
        <w:rPr>
          <w:rFonts w:ascii="Times New Roman" w:hAnsi="Times New Roman" w:cs="Times New Roman"/>
          <w:sz w:val="24"/>
          <w:szCs w:val="24"/>
        </w:rPr>
        <w:t>.  – 5 часовое пребывание с 7.00 до 12.00.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CE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в соответствии с нормативными  документами  в  сфере  образования  Российской  Федерации.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421272" w:rsidRPr="009B191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обучение и воспитание детей с ОВЗ и детей с возрастной нормой развития (15</w:t>
      </w:r>
      <w:r w:rsidRPr="009B1914">
        <w:rPr>
          <w:rFonts w:ascii="Times New Roman" w:hAnsi="Times New Roman" w:cs="Times New Roman"/>
          <w:sz w:val="24"/>
          <w:szCs w:val="24"/>
        </w:rPr>
        <w:t>/</w:t>
      </w:r>
      <w:r w:rsidR="00EE0BBC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по делопроизводству учреждения,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>ющие обязанности работников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>ннего трудового распорядка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>ы жизни и здоровья детей 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лограммы деятельности специалистов,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осуществления управленческих задач применяется аудит.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заполняют карту показателей эффективности деятельности. По показателям подсчитываются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определяется размер выплат стимулирования сотрудников с учетом мнения профсоюзного комитета.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Pr="00775FB2">
        <w:rPr>
          <w:rFonts w:ascii="Times New Roman" w:hAnsi="Times New Roman" w:cs="Times New Roman"/>
          <w:sz w:val="24"/>
          <w:szCs w:val="24"/>
        </w:rPr>
        <w:t>на основе  принципов  единоначалия  и  самоуправления.  Руководство  деятельностью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55" w:rsidRPr="00775FB2" w:rsidRDefault="00CE445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>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органов  самоуправления,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образовательной  программы МДОУ «Детский сад № 23»,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,  обобщение,  распространение,  внедрение педагогического опыта среди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ежегодный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поступлении и расходовании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>ских  направлений. Профсоюзный комитет согласовывает деятельность всех участников образовательного процесса.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E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CE4455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lastRenderedPageBreak/>
        <w:t>III. Условия осуществления образовательного процесса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педагогических работников </w:t>
      </w:r>
      <w:r w:rsidRPr="00CE4455">
        <w:rPr>
          <w:rFonts w:ascii="Times New Roman" w:hAnsi="Times New Roman" w:cs="Times New Roman"/>
          <w:sz w:val="24"/>
          <w:szCs w:val="24"/>
        </w:rPr>
        <w:t>-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="00EE0BBC">
        <w:rPr>
          <w:rFonts w:ascii="Times New Roman" w:hAnsi="Times New Roman" w:cs="Times New Roman"/>
          <w:sz w:val="24"/>
          <w:szCs w:val="24"/>
        </w:rPr>
        <w:t>17</w:t>
      </w:r>
      <w:r w:rsidRPr="00CE4455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 w:rsidRPr="0080676B">
        <w:rPr>
          <w:rFonts w:ascii="Times New Roman" w:hAnsi="Times New Roman" w:cs="Times New Roman"/>
          <w:sz w:val="24"/>
          <w:szCs w:val="24"/>
        </w:rPr>
        <w:t>–</w:t>
      </w:r>
      <w:r w:rsidR="00EE0BBC">
        <w:rPr>
          <w:rFonts w:ascii="Times New Roman" w:hAnsi="Times New Roman" w:cs="Times New Roman"/>
          <w:sz w:val="24"/>
          <w:szCs w:val="24"/>
        </w:rPr>
        <w:t xml:space="preserve"> 33</w:t>
      </w:r>
      <w:r w:rsidRPr="008067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0BBC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Обслуживающим  персоналом  детский  сад  обеспечен    полностью.    В дошкольном учреждении сложился стабильный, творческий педагогический коллектив.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дошкольным  образовательным учреждением  </w:t>
      </w:r>
      <w:r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имеет  высшее  педагогическое  образование,</w:t>
      </w:r>
      <w:r w:rsidR="00DE4BB9">
        <w:rPr>
          <w:rFonts w:ascii="Times New Roman" w:hAnsi="Times New Roman" w:cs="Times New Roman"/>
          <w:sz w:val="24"/>
          <w:szCs w:val="24"/>
        </w:rPr>
        <w:t xml:space="preserve"> специальное дефектологическое образование,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="00EE0BBC">
        <w:rPr>
          <w:rFonts w:ascii="Times New Roman" w:hAnsi="Times New Roman" w:cs="Times New Roman"/>
          <w:sz w:val="24"/>
          <w:szCs w:val="24"/>
        </w:rPr>
        <w:t>общий стаж – 31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 w:rsidR="00086AAB">
        <w:rPr>
          <w:rFonts w:ascii="Times New Roman" w:hAnsi="Times New Roman" w:cs="Times New Roman"/>
          <w:sz w:val="24"/>
          <w:szCs w:val="24"/>
        </w:rPr>
        <w:t>т, на руководящей должности – 16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>более 17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>имеет 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421272" w:rsidRPr="00CC3F5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4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0B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748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F42E58" w:rsidRDefault="00421272" w:rsidP="00421272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 xml:space="preserve">Цель:  </w:t>
      </w:r>
      <w:r w:rsidRPr="00F42E58"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421272" w:rsidRPr="00F42E58" w:rsidRDefault="00421272" w:rsidP="004212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421272" w:rsidRPr="00F42E58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введения  ФГОС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систему внутреннего и внешнего обучения.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Подготовить отдельно взятого ребенка к усвоению знаний, развить его потенциальные возможности, способности на фоне исправления выявленных отклонений в рамках инклюзивного подхода. 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</w:t>
      </w:r>
      <w:r w:rsidRPr="005A0F71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Pr="005A0F71">
        <w:rPr>
          <w:rFonts w:ascii="Times New Roman" w:hAnsi="Times New Roman"/>
          <w:sz w:val="24"/>
          <w:szCs w:val="24"/>
        </w:rPr>
        <w:t xml:space="preserve"> и предпосылк</w:t>
      </w:r>
      <w:r>
        <w:rPr>
          <w:rFonts w:ascii="Times New Roman" w:hAnsi="Times New Roman"/>
          <w:sz w:val="24"/>
          <w:szCs w:val="24"/>
        </w:rPr>
        <w:t>и</w:t>
      </w:r>
      <w:r w:rsidRPr="005A0F71">
        <w:rPr>
          <w:rFonts w:ascii="Times New Roman" w:hAnsi="Times New Roman"/>
          <w:sz w:val="24"/>
          <w:szCs w:val="24"/>
        </w:rPr>
        <w:t xml:space="preserve"> учебной деятельности в рамках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Повысить эффективность педагогического взаимодействия между участниками инклюзивного процесса. </w:t>
      </w:r>
    </w:p>
    <w:p w:rsidR="00421272" w:rsidRPr="009B44BF" w:rsidRDefault="00421272" w:rsidP="00421272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</w:t>
      </w:r>
      <w:r w:rsidRPr="0080676B">
        <w:rPr>
          <w:rFonts w:ascii="Times New Roman" w:hAnsi="Times New Roman" w:cs="Times New Roman"/>
          <w:i w:val="0"/>
          <w:sz w:val="24"/>
          <w:szCs w:val="24"/>
        </w:rPr>
        <w:t>17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8067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421272" w:rsidRPr="00F77258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 w:rsidRPr="00F77258">
        <w:rPr>
          <w:rFonts w:ascii="Times New Roman" w:hAnsi="Times New Roman" w:cs="Times New Roman"/>
          <w:i w:val="0"/>
        </w:rPr>
        <w:t>1</w:t>
      </w:r>
      <w:r w:rsidR="00EE0BBC">
        <w:rPr>
          <w:rFonts w:ascii="Times New Roman" w:hAnsi="Times New Roman" w:cs="Times New Roman"/>
          <w:i w:val="0"/>
        </w:rPr>
        <w:t>2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F77258">
        <w:rPr>
          <w:rFonts w:ascii="Times New Roman" w:hAnsi="Times New Roman" w:cs="Times New Roman"/>
          <w:i w:val="0"/>
        </w:rPr>
        <w:t xml:space="preserve">-со средним педагогическим образованием - </w:t>
      </w:r>
      <w:r w:rsidR="00EE0BBC">
        <w:rPr>
          <w:rFonts w:ascii="Times New Roman" w:hAnsi="Times New Roman" w:cs="Times New Roman"/>
          <w:i w:val="0"/>
        </w:rPr>
        <w:t>5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73"/>
      </w:tblGrid>
      <w:tr w:rsidR="00421272" w:rsidRPr="0019164E" w:rsidTr="00CE4455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RPr="0019164E" w:rsidTr="00CE4455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1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3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Свыше 15</w:t>
            </w:r>
            <w:r w:rsidR="00421272" w:rsidRPr="00D701BD">
              <w:rPr>
                <w:rStyle w:val="ad"/>
                <w:rFonts w:eastAsiaTheme="minorEastAsia"/>
                <w:b w:val="0"/>
                <w:iCs/>
              </w:rPr>
              <w:t xml:space="preserve">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E0BBC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</w:t>
            </w:r>
          </w:p>
        </w:tc>
      </w:tr>
    </w:tbl>
    <w:p w:rsidR="00421272" w:rsidRPr="0019164E" w:rsidRDefault="00421272" w:rsidP="004212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1272" w:rsidRPr="0019164E" w:rsidRDefault="00421272" w:rsidP="00421272">
      <w:pPr>
        <w:rPr>
          <w:rFonts w:ascii="Times New Roman" w:hAnsi="Times New Roman" w:cs="Times New Roman"/>
          <w:sz w:val="2"/>
          <w:szCs w:val="2"/>
        </w:rPr>
      </w:pPr>
    </w:p>
    <w:p w:rsidR="00DE4BB9" w:rsidRDefault="00DE4BB9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Style w:val="ad"/>
          <w:rFonts w:eastAsiaTheme="minorEastAsia"/>
          <w:iCs/>
        </w:rPr>
      </w:pPr>
    </w:p>
    <w:p w:rsidR="00421272" w:rsidRDefault="00421272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lastRenderedPageBreak/>
        <w:t>Распределение педагогов по</w:t>
      </w:r>
      <w:r w:rsidR="00F77258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/>
      </w:tblPr>
      <w:tblGrid>
        <w:gridCol w:w="4820"/>
        <w:gridCol w:w="4536"/>
      </w:tblGrid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421272" w:rsidRDefault="00EE0BBC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421272" w:rsidRDefault="00086AAB" w:rsidP="00F77258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10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421272" w:rsidRDefault="00086AAB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</w:tr>
    </w:tbl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 w:rsidR="00086AAB">
        <w:rPr>
          <w:rFonts w:ascii="Times New Roman" w:hAnsi="Times New Roman" w:cs="Times New Roman"/>
          <w:i w:val="0"/>
        </w:rPr>
        <w:t>9-2020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>
        <w:rPr>
          <w:rFonts w:ascii="Times New Roman" w:hAnsi="Times New Roman" w:cs="Times New Roman"/>
          <w:i w:val="0"/>
        </w:rPr>
        <w:t xml:space="preserve">у 1 человек получил </w:t>
      </w:r>
      <w:r w:rsidR="00DD0CEA">
        <w:rPr>
          <w:rFonts w:ascii="Times New Roman" w:hAnsi="Times New Roman" w:cs="Times New Roman"/>
          <w:i w:val="0"/>
        </w:rPr>
        <w:t>высш</w:t>
      </w:r>
      <w:r w:rsidR="00086AAB">
        <w:rPr>
          <w:rFonts w:ascii="Times New Roman" w:hAnsi="Times New Roman" w:cs="Times New Roman"/>
          <w:i w:val="0"/>
        </w:rPr>
        <w:t>ую квалификационную категорию, 2</w:t>
      </w:r>
      <w:r w:rsidR="00DD0CEA">
        <w:rPr>
          <w:rFonts w:ascii="Times New Roman" w:hAnsi="Times New Roman" w:cs="Times New Roman"/>
          <w:i w:val="0"/>
        </w:rPr>
        <w:t xml:space="preserve"> человек</w:t>
      </w:r>
      <w:r w:rsidR="00086AAB">
        <w:rPr>
          <w:rFonts w:ascii="Times New Roman" w:hAnsi="Times New Roman" w:cs="Times New Roman"/>
          <w:i w:val="0"/>
        </w:rPr>
        <w:t>а</w:t>
      </w:r>
      <w:r w:rsidR="00DD0CEA">
        <w:rPr>
          <w:rFonts w:ascii="Times New Roman" w:hAnsi="Times New Roman" w:cs="Times New Roman"/>
          <w:i w:val="0"/>
        </w:rPr>
        <w:t xml:space="preserve"> - </w:t>
      </w:r>
      <w:r w:rsidR="00F77258">
        <w:rPr>
          <w:rFonts w:ascii="Times New Roman" w:hAnsi="Times New Roman" w:cs="Times New Roman"/>
          <w:i w:val="0"/>
        </w:rPr>
        <w:t>первую</w:t>
      </w:r>
      <w:r>
        <w:rPr>
          <w:rFonts w:ascii="Times New Roman" w:hAnsi="Times New Roman" w:cs="Times New Roman"/>
          <w:i w:val="0"/>
        </w:rPr>
        <w:t xml:space="preserve"> квалификационную категорию. </w:t>
      </w:r>
    </w:p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Прошли курсы </w:t>
      </w:r>
      <w:r w:rsidRPr="008B6FF1">
        <w:rPr>
          <w:rFonts w:ascii="Times New Roman" w:hAnsi="Times New Roman" w:cs="Times New Roman"/>
          <w:i w:val="0"/>
        </w:rPr>
        <w:t>повышения квалификации</w:t>
      </w:r>
      <w:r w:rsidR="00F77258">
        <w:rPr>
          <w:rFonts w:ascii="Times New Roman" w:hAnsi="Times New Roman" w:cs="Times New Roman"/>
          <w:i w:val="0"/>
        </w:rPr>
        <w:t xml:space="preserve"> </w:t>
      </w:r>
      <w:r w:rsidR="00E52C89">
        <w:rPr>
          <w:rFonts w:ascii="Times New Roman" w:hAnsi="Times New Roman" w:cs="Times New Roman"/>
          <w:i w:val="0"/>
        </w:rPr>
        <w:t>–</w:t>
      </w:r>
      <w:r>
        <w:rPr>
          <w:rFonts w:ascii="Times New Roman" w:hAnsi="Times New Roman" w:cs="Times New Roman"/>
          <w:i w:val="0"/>
        </w:rPr>
        <w:t xml:space="preserve"> </w:t>
      </w:r>
      <w:r w:rsidR="00086AAB">
        <w:rPr>
          <w:rFonts w:ascii="Times New Roman" w:hAnsi="Times New Roman" w:cs="Times New Roman"/>
          <w:i w:val="0"/>
        </w:rPr>
        <w:t>11</w:t>
      </w:r>
      <w:r w:rsidR="00DD0CEA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E52C89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Получили диплом по специально</w:t>
      </w:r>
      <w:r w:rsidR="00F77258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>и «Специальное дошкольное образование» - 2 человека</w:t>
      </w:r>
    </w:p>
    <w:p w:rsidR="008F3590" w:rsidRDefault="00DD0CEA" w:rsidP="00B54B17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B54B17" w:rsidRPr="00B54B17" w:rsidRDefault="00DD0CEA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Музыкальный руководитель</w:t>
      </w:r>
      <w:r w:rsidR="008F3590" w:rsidRPr="00B54B17">
        <w:rPr>
          <w:rFonts w:ascii="Times New Roman" w:hAnsi="Times New Roman" w:cs="Times New Roman"/>
          <w:i w:val="0"/>
        </w:rPr>
        <w:t xml:space="preserve"> представляла результаты своей деятельности на городском конкурсе «Педагогический дебют»</w:t>
      </w:r>
    </w:p>
    <w:p w:rsidR="00B54B17" w:rsidRDefault="00B54B17" w:rsidP="00B54B17">
      <w:pPr>
        <w:pStyle w:val="23"/>
        <w:shd w:val="clear" w:color="auto" w:fill="auto"/>
        <w:tabs>
          <w:tab w:val="left" w:pos="204"/>
        </w:tabs>
        <w:spacing w:line="240" w:lineRule="auto"/>
        <w:ind w:left="760" w:right="40" w:firstLine="0"/>
        <w:rPr>
          <w:rFonts w:ascii="Times New Roman" w:hAnsi="Times New Roman" w:cs="Times New Roman"/>
          <w:i w:val="0"/>
        </w:rPr>
      </w:pP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педагога-психолога </w:t>
      </w:r>
      <w:proofErr w:type="gramStart"/>
      <w:r w:rsidRPr="00B54B17">
        <w:rPr>
          <w:rFonts w:ascii="Times New Roman" w:hAnsi="Times New Roman" w:cs="Times New Roman"/>
          <w:i w:val="0"/>
        </w:rPr>
        <w:t>на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</w:t>
      </w:r>
      <w:proofErr w:type="gramStart"/>
      <w:r w:rsidRPr="00B54B17">
        <w:rPr>
          <w:rFonts w:ascii="Times New Roman" w:hAnsi="Times New Roman" w:cs="Times New Roman"/>
          <w:i w:val="0"/>
        </w:rPr>
        <w:t>городской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научно-практической конференция социальных педагогов и педагогов-психологов «Роль профилактической работы социально-психологической службы в предупреждении рисков развития ребенка»</w:t>
      </w: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учителя-логопеда на муниципальной </w:t>
      </w:r>
      <w:proofErr w:type="spellStart"/>
      <w:r w:rsidRPr="00B54B17">
        <w:rPr>
          <w:rFonts w:ascii="Times New Roman" w:hAnsi="Times New Roman" w:cs="Times New Roman"/>
          <w:i w:val="0"/>
        </w:rPr>
        <w:t>стажировочной</w:t>
      </w:r>
      <w:proofErr w:type="spellEnd"/>
      <w:r w:rsidRPr="00B54B17">
        <w:rPr>
          <w:rFonts w:ascii="Times New Roman" w:hAnsi="Times New Roman" w:cs="Times New Roman"/>
          <w:i w:val="0"/>
        </w:rPr>
        <w:t xml:space="preserve"> площадке</w:t>
      </w:r>
    </w:p>
    <w:p w:rsidR="008F3590" w:rsidRDefault="008F3590" w:rsidP="008F359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B54B17">
        <w:rPr>
          <w:rFonts w:ascii="Times New Roman" w:hAnsi="Times New Roman" w:cs="Times New Roman"/>
          <w:iCs/>
          <w:sz w:val="23"/>
          <w:szCs w:val="23"/>
        </w:rPr>
        <w:t xml:space="preserve">"Профилактика </w:t>
      </w:r>
      <w:proofErr w:type="spellStart"/>
      <w:r w:rsidRPr="00B54B17">
        <w:rPr>
          <w:rFonts w:ascii="Times New Roman" w:hAnsi="Times New Roman" w:cs="Times New Roman"/>
          <w:iCs/>
          <w:sz w:val="23"/>
          <w:szCs w:val="23"/>
        </w:rPr>
        <w:t>дисграфии</w:t>
      </w:r>
      <w:proofErr w:type="spellEnd"/>
      <w:r w:rsidRPr="00B54B17">
        <w:rPr>
          <w:rFonts w:ascii="Times New Roman" w:hAnsi="Times New Roman" w:cs="Times New Roman"/>
          <w:iCs/>
          <w:sz w:val="23"/>
          <w:szCs w:val="23"/>
        </w:rPr>
        <w:t xml:space="preserve"> у детей младшего школьного возраста"</w:t>
      </w:r>
      <w:r w:rsidR="00B54B17">
        <w:rPr>
          <w:rFonts w:ascii="Times New Roman" w:hAnsi="Times New Roman" w:cs="Times New Roman"/>
          <w:iCs/>
          <w:sz w:val="23"/>
          <w:szCs w:val="23"/>
        </w:rPr>
        <w:t xml:space="preserve"> для учителей начальных классов</w:t>
      </w:r>
    </w:p>
    <w:p w:rsidR="008F3590" w:rsidRPr="00B54B17" w:rsidRDefault="00B54B17" w:rsidP="008F3590">
      <w:pPr>
        <w:pStyle w:val="a7"/>
        <w:numPr>
          <w:ilvl w:val="0"/>
          <w:numId w:val="13"/>
        </w:num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Педагог-психолог провела м</w:t>
      </w:r>
      <w:r w:rsidR="008F3590" w:rsidRPr="00B54B17">
        <w:rPr>
          <w:rFonts w:ascii="Times New Roman" w:hAnsi="Times New Roman" w:cs="Times New Roman"/>
          <w:iCs/>
          <w:sz w:val="23"/>
          <w:szCs w:val="23"/>
        </w:rPr>
        <w:t>астер-класс на базе МДОУ: «</w:t>
      </w:r>
      <w:proofErr w:type="spellStart"/>
      <w:r w:rsidR="008F3590" w:rsidRPr="00B54B17">
        <w:rPr>
          <w:rFonts w:ascii="Times New Roman" w:hAnsi="Times New Roman" w:cs="Times New Roman"/>
          <w:iCs/>
          <w:sz w:val="23"/>
          <w:szCs w:val="23"/>
        </w:rPr>
        <w:t>Досуговая</w:t>
      </w:r>
      <w:proofErr w:type="spellEnd"/>
      <w:r w:rsidR="008F3590" w:rsidRPr="00B54B17">
        <w:rPr>
          <w:rFonts w:ascii="Times New Roman" w:hAnsi="Times New Roman" w:cs="Times New Roman"/>
          <w:iCs/>
          <w:sz w:val="23"/>
          <w:szCs w:val="23"/>
        </w:rPr>
        <w:t xml:space="preserve"> деятельность идеальной семьи» </w:t>
      </w:r>
    </w:p>
    <w:p w:rsidR="008F3590" w:rsidRPr="0019164E" w:rsidRDefault="00B54B17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Под руководством педагогов и родителей воспитанники детского сада принимали участие в интеллектуальной викторине «Человек и Природа» и районном конкурсе чтецов «Как прекрасен этот мир».(1место)</w:t>
      </w:r>
    </w:p>
    <w:p w:rsidR="00421272" w:rsidRPr="0019164E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086AAB">
        <w:rPr>
          <w:rStyle w:val="ad"/>
          <w:rFonts w:eastAsiaTheme="minorEastAsia"/>
          <w:iCs/>
        </w:rPr>
        <w:t>9-2020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F4A31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16404F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узких специалистов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5D28F7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- 3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и микрофоны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- 4</w:t>
      </w:r>
    </w:p>
    <w:p w:rsidR="00421272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-3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для рисования кинетическим песком – 16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Развивающее пособие по ментальной математике</w:t>
      </w:r>
    </w:p>
    <w:p w:rsidR="00DD0CEA" w:rsidRDefault="00DD0CEA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«Вундеркинд» для работы с детьми воспитателем и специалистами</w:t>
      </w:r>
    </w:p>
    <w:p w:rsidR="00AC2743" w:rsidRDefault="00421272" w:rsidP="00AC2743">
      <w:pPr>
        <w:pStyle w:val="af"/>
        <w:ind w:firstLine="708"/>
        <w:jc w:val="both"/>
      </w:pPr>
      <w:r w:rsidRPr="00775FB2">
        <w:t xml:space="preserve">Все  </w:t>
      </w:r>
      <w:r>
        <w:t xml:space="preserve">группы и </w:t>
      </w:r>
      <w:r w:rsidRPr="00775FB2">
        <w:t>кабинеты  эстетично  оформлены.  При  создании</w:t>
      </w:r>
      <w:r w:rsidR="0052721C">
        <w:t xml:space="preserve"> </w:t>
      </w:r>
      <w:r>
        <w:t xml:space="preserve">развивающей предметно-пространственной среды (РППС) </w:t>
      </w:r>
      <w:r w:rsidRPr="00775FB2">
        <w:t>воспитатели  учитывают  возрастные,  индивидуальные  особенности  детей  своей  группы</w:t>
      </w:r>
      <w:r>
        <w:t>, возможности детей</w:t>
      </w:r>
      <w:r w:rsidR="0052721C">
        <w:t xml:space="preserve"> </w:t>
      </w:r>
      <w:r>
        <w:t>с ОВЗ, доступность материалов и</w:t>
      </w:r>
      <w:r w:rsidR="0052721C">
        <w:t xml:space="preserve"> </w:t>
      </w:r>
      <w:r>
        <w:t>их безопасность</w:t>
      </w:r>
      <w:r w:rsidRPr="00775FB2">
        <w:t xml:space="preserve">. Группы  постепенно  пополняются  современным  игровым  оборудованием, информационными стендами. </w:t>
      </w:r>
      <w:r>
        <w:t>РППС</w:t>
      </w:r>
      <w:r w:rsidRPr="00775FB2">
        <w:t xml:space="preserve"> всех помещений оптимально насыщена, </w:t>
      </w:r>
      <w:r>
        <w:t xml:space="preserve">вариативна, </w:t>
      </w:r>
      <w:r w:rsidRPr="00775FB2">
        <w:t>выдержана  мера  «необходимого  и  достаточного»  д</w:t>
      </w:r>
      <w:r>
        <w:t xml:space="preserve">ля  каждого  вида  деятельности. Она </w:t>
      </w:r>
      <w:r w:rsidRPr="00775FB2">
        <w:t xml:space="preserve">представляет собой «поисковое поле» для ребенка, стимулирующее процесс его развития и саморазвития,  социализации и коррекции. </w:t>
      </w:r>
      <w:proofErr w:type="gramStart"/>
      <w:r w:rsidRPr="00775FB2">
        <w:t>Организованная  в</w:t>
      </w:r>
      <w:r w:rsidR="007F23F2">
        <w:t xml:space="preserve"> </w:t>
      </w:r>
      <w:r>
        <w:t>М</w:t>
      </w:r>
      <w:r w:rsidRPr="00775FB2">
        <w:t xml:space="preserve">ДОУ </w:t>
      </w:r>
      <w:r>
        <w:t xml:space="preserve">«Детский </w:t>
      </w:r>
      <w:r w:rsidRPr="00775FB2">
        <w:t>с</w:t>
      </w:r>
      <w:r>
        <w:t xml:space="preserve">ад </w:t>
      </w:r>
      <w:r w:rsidRPr="00775FB2">
        <w:t xml:space="preserve"> №</w:t>
      </w:r>
      <w:r w:rsidR="007F23F2">
        <w:t xml:space="preserve">  2</w:t>
      </w:r>
      <w:r>
        <w:t>3» РППС</w:t>
      </w:r>
      <w:r w:rsidRPr="00775FB2"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proofErr w:type="gramEnd"/>
    </w:p>
    <w:p w:rsidR="00AC2743" w:rsidRDefault="00AC2743" w:rsidP="00AC2743">
      <w:pPr>
        <w:pStyle w:val="af"/>
        <w:ind w:firstLine="708"/>
        <w:jc w:val="both"/>
      </w:pPr>
    </w:p>
    <w:p w:rsidR="00AC2743" w:rsidRPr="00BA651E" w:rsidRDefault="00086AAB" w:rsidP="00AC2743">
      <w:pPr>
        <w:pStyle w:val="af"/>
        <w:ind w:firstLine="708"/>
        <w:jc w:val="both"/>
      </w:pPr>
      <w:r>
        <w:t>В 2019-2020</w:t>
      </w:r>
      <w:r w:rsidR="00AC2743" w:rsidRPr="00BA651E">
        <w:t xml:space="preserve"> учебном году были проведены следующие   ремонтные работы: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косметический ремонт пищеблока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>косметический ремонт гр</w:t>
      </w:r>
      <w:r>
        <w:t>упп № 2</w:t>
      </w:r>
      <w:r w:rsidRPr="00BA651E">
        <w:t>;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</w:t>
      </w:r>
      <w:r>
        <w:t>ремонт кровельного покрытия</w:t>
      </w:r>
      <w:proofErr w:type="gramStart"/>
      <w:r>
        <w:t xml:space="preserve"> </w:t>
      </w:r>
      <w:r w:rsidR="00DD0CEA">
        <w:t xml:space="preserve"> </w:t>
      </w:r>
      <w:r w:rsidRPr="00BA651E">
        <w:t>;</w:t>
      </w:r>
      <w:proofErr w:type="gramEnd"/>
    </w:p>
    <w:p w:rsidR="00AC2743" w:rsidRDefault="00DD0CEA" w:rsidP="00AC2743">
      <w:pPr>
        <w:pStyle w:val="af"/>
        <w:numPr>
          <w:ilvl w:val="0"/>
          <w:numId w:val="9"/>
        </w:numPr>
        <w:jc w:val="both"/>
      </w:pPr>
      <w:r>
        <w:t>укладка напольной плитки (коридор 1 этаж)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покраска участков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демонтаж изношенного оборудования</w:t>
      </w:r>
    </w:p>
    <w:p w:rsidR="0082304C" w:rsidRDefault="00DD0CEA" w:rsidP="00AC2743">
      <w:pPr>
        <w:pStyle w:val="af"/>
        <w:numPr>
          <w:ilvl w:val="0"/>
          <w:numId w:val="9"/>
        </w:numPr>
        <w:jc w:val="both"/>
      </w:pPr>
      <w:r>
        <w:t xml:space="preserve">установлена пластиковая дверь </w:t>
      </w:r>
      <w:r w:rsidR="0082304C">
        <w:t xml:space="preserve"> группы №1</w:t>
      </w:r>
      <w:r>
        <w:t>, №6</w:t>
      </w:r>
    </w:p>
    <w:p w:rsidR="0082304C" w:rsidRDefault="0082304C" w:rsidP="0082304C">
      <w:pPr>
        <w:pStyle w:val="af"/>
        <w:numPr>
          <w:ilvl w:val="0"/>
          <w:numId w:val="9"/>
        </w:numPr>
        <w:jc w:val="both"/>
      </w:pPr>
      <w:r>
        <w:t xml:space="preserve">установлена металлическая входная дверь </w:t>
      </w:r>
      <w:r w:rsidR="00DD0CEA">
        <w:t xml:space="preserve"> </w:t>
      </w:r>
    </w:p>
    <w:p w:rsidR="0082304C" w:rsidRDefault="0082304C" w:rsidP="00B54B17">
      <w:pPr>
        <w:pStyle w:val="af"/>
        <w:ind w:left="720"/>
        <w:jc w:val="both"/>
      </w:pPr>
    </w:p>
    <w:p w:rsidR="0082304C" w:rsidRDefault="0082304C" w:rsidP="0082304C">
      <w:pPr>
        <w:pStyle w:val="af"/>
        <w:jc w:val="both"/>
      </w:pPr>
    </w:p>
    <w:p w:rsidR="0082304C" w:rsidRDefault="00086AAB" w:rsidP="0082304C">
      <w:pPr>
        <w:pStyle w:val="af"/>
        <w:jc w:val="both"/>
      </w:pPr>
      <w:r>
        <w:t>В 2019-2020</w:t>
      </w:r>
      <w:r w:rsidR="0082304C" w:rsidRPr="00BA651E">
        <w:t xml:space="preserve"> учебном году </w:t>
      </w:r>
      <w:r w:rsidR="0082304C">
        <w:t>приобретено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песочницы с крышками (6штук)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уличное игровое оборудование (4 машины, 1 домик, 3 стола)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игрушки и спортивное оборудование для проведения летней оздоровительной кампании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канцелярские и хозяйственные товары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 xml:space="preserve">заменены шторы в </w:t>
      </w:r>
      <w:r w:rsidR="00DD0CEA">
        <w:t>музыкальном зале</w:t>
      </w:r>
    </w:p>
    <w:p w:rsidR="0082304C" w:rsidRDefault="0082304C" w:rsidP="0082304C">
      <w:pPr>
        <w:pStyle w:val="af"/>
        <w:jc w:val="both"/>
      </w:pPr>
    </w:p>
    <w:p w:rsidR="0082304C" w:rsidRDefault="00086AAB" w:rsidP="0082304C">
      <w:pPr>
        <w:pStyle w:val="af"/>
        <w:jc w:val="both"/>
      </w:pPr>
      <w:r>
        <w:t>В 2019-2020</w:t>
      </w:r>
      <w:r w:rsidR="0082304C" w:rsidRPr="00BA651E">
        <w:t xml:space="preserve"> учебном году </w:t>
      </w:r>
      <w:r w:rsidR="0082304C">
        <w:t xml:space="preserve">из областного бюджета по обращению к депутатам были приобретены кровати на </w:t>
      </w:r>
      <w:proofErr w:type="spellStart"/>
      <w:r w:rsidR="0082304C">
        <w:t>ламинелях</w:t>
      </w:r>
      <w:proofErr w:type="spellEnd"/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Default="00086AAB" w:rsidP="0082304C">
      <w:pPr>
        <w:pStyle w:val="af"/>
        <w:jc w:val="both"/>
      </w:pPr>
      <w:r>
        <w:t>В 2019-2020</w:t>
      </w:r>
      <w:r w:rsidR="0082304C" w:rsidRPr="00BA651E">
        <w:t xml:space="preserve"> учебном году </w:t>
      </w:r>
      <w:r w:rsidR="0082304C">
        <w:t xml:space="preserve"> проведены работы для улучшения состояния территории учреждения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 песок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завезена почва</w:t>
      </w:r>
    </w:p>
    <w:p w:rsidR="0082304C" w:rsidRDefault="00A105C0" w:rsidP="0082304C">
      <w:pPr>
        <w:pStyle w:val="af"/>
        <w:numPr>
          <w:ilvl w:val="0"/>
          <w:numId w:val="11"/>
        </w:numPr>
        <w:jc w:val="both"/>
      </w:pPr>
      <w:r>
        <w:t>завезена асфальтовая крошка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lastRenderedPageBreak/>
        <w:t>разбиты новые клумбы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приобретены новые саженцы растений (барбарис, лилии, хвойники)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в теплицах учреждения был получен богатый урожай овощей (огурцы, помидоры, перцы, кабачки, зелень)</w:t>
      </w: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Pr="00BA651E" w:rsidRDefault="0082304C" w:rsidP="0082304C">
      <w:pPr>
        <w:pStyle w:val="af"/>
        <w:jc w:val="both"/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DD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C6624F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МДОУ «Детский сад № 23» (ООП), разработанной на основе ПООП ДО и ФГОС ДО с учетом авторской программы дошкольного образо</w:t>
      </w:r>
      <w:r w:rsidR="007F23F2">
        <w:rPr>
          <w:rFonts w:ascii="Times New Roman" w:hAnsi="Times New Roman" w:cs="Times New Roman"/>
          <w:sz w:val="24"/>
          <w:szCs w:val="24"/>
        </w:rPr>
        <w:t>вания «Детство», «Мир открытий» и адаптированным программам для детей с ТНР.</w:t>
      </w:r>
      <w:proofErr w:type="gramEnd"/>
    </w:p>
    <w:p w:rsidR="00AC2743" w:rsidRDefault="00AC2743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743" w:rsidRPr="00775FB2" w:rsidRDefault="00AC2743" w:rsidP="00AC2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2FEE"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>коллектив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B01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1">
        <w:rPr>
          <w:rFonts w:ascii="Times New Roman" w:hAnsi="Times New Roman" w:cs="Times New Roman"/>
          <w:sz w:val="24"/>
          <w:szCs w:val="24"/>
        </w:rPr>
        <w:t>Взаимодействие с семьёй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CF7B01">
        <w:rPr>
          <w:rFonts w:ascii="Times New Roman" w:hAnsi="Times New Roman" w:cs="Times New Roman"/>
          <w:sz w:val="24"/>
          <w:szCs w:val="24"/>
        </w:rPr>
        <w:t>т достичь наибольших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в работе с дошкольниками, поэтому регулярно проводятся мероприятия по улучшению психологической коммуникации с родителями. Среди основных форм взаимодействия педагога-психолога с родителями: тренинги, семинары, практикумы, индивидуальное консультирование семей. Для активизации родителей в ходе групповых форм работы используются элементы терапевтической метафоры,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кроме того обязателен учет потребностей родителей и возрастных особенностей детей.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>
        <w:rPr>
          <w:rFonts w:ascii="Times New Roman" w:hAnsi="Times New Roman" w:cs="Times New Roman"/>
          <w:sz w:val="24"/>
          <w:szCs w:val="24"/>
        </w:rPr>
        <w:t>е,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 качественная подготовка детей к обучению в школе. </w:t>
      </w:r>
      <w:r>
        <w:rPr>
          <w:rFonts w:ascii="Times New Roman" w:hAnsi="Times New Roman" w:cs="Times New Roman"/>
          <w:sz w:val="24"/>
          <w:szCs w:val="24"/>
        </w:rPr>
        <w:t xml:space="preserve">97%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усвоения основной образовательной программы составил 97%.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конкурсах, а так же в конкурсах, проводимых в ДОУ.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конкурсы, смотры, умные каникулы, спортивные городские мероприятия.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B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B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 инструктором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421272" w:rsidRPr="00862C0C" w:rsidRDefault="00421272" w:rsidP="004212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0"/>
        <w:gridCol w:w="2127"/>
        <w:gridCol w:w="2974"/>
      </w:tblGrid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AA6625" w:rsidRDefault="00421272" w:rsidP="00CE4455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1272" w:rsidRPr="00862C0C" w:rsidTr="00CE4455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421272" w:rsidRPr="00862C0C" w:rsidRDefault="00421272" w:rsidP="00E52C8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 w:rsidR="00E52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линовой</w:t>
            </w:r>
            <w:proofErr w:type="spell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(дети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(дополнительная образовательная деятельность для детей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 xml:space="preserve">инамику их </w:t>
      </w:r>
      <w:r w:rsidRPr="00EF4B24">
        <w:rPr>
          <w:rFonts w:ascii="Times New Roman" w:hAnsi="Times New Roman" w:cs="Times New Roman"/>
          <w:sz w:val="24"/>
          <w:szCs w:val="24"/>
        </w:rPr>
        <w:t>полноценного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>
        <w:rPr>
          <w:rFonts w:ascii="Times New Roman" w:hAnsi="Times New Roman" w:cs="Times New Roman"/>
          <w:sz w:val="24"/>
          <w:szCs w:val="24"/>
        </w:rPr>
        <w:t>ок. Он включает в себя: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75FB2">
        <w:rPr>
          <w:rFonts w:ascii="Times New Roman" w:hAnsi="Times New Roman" w:cs="Times New Roman"/>
          <w:sz w:val="24"/>
          <w:szCs w:val="24"/>
        </w:rPr>
        <w:t>снащен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Врачом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реабилитации детей в условиях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заболеваемости  и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В этом году в детском саду низкий уровень заболеваемости – </w:t>
      </w:r>
      <w:r w:rsidR="00C6624F">
        <w:rPr>
          <w:rFonts w:ascii="Times New Roman" w:hAnsi="Times New Roman" w:cs="Times New Roman"/>
          <w:sz w:val="24"/>
          <w:szCs w:val="24"/>
        </w:rPr>
        <w:t>12</w:t>
      </w:r>
      <w:r w:rsidRPr="002725D5">
        <w:rPr>
          <w:rFonts w:ascii="Times New Roman" w:hAnsi="Times New Roman" w:cs="Times New Roman"/>
          <w:sz w:val="24"/>
          <w:szCs w:val="24"/>
        </w:rPr>
        <w:t xml:space="preserve"> дн</w:t>
      </w:r>
      <w:r w:rsidR="00C6624F">
        <w:rPr>
          <w:rFonts w:ascii="Times New Roman" w:hAnsi="Times New Roman" w:cs="Times New Roman"/>
          <w:sz w:val="24"/>
          <w:szCs w:val="24"/>
        </w:rPr>
        <w:t>ей на одного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Организация питания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EA">
        <w:rPr>
          <w:rFonts w:ascii="Times New Roman" w:hAnsi="Times New Roman" w:cs="Times New Roman"/>
          <w:sz w:val="24"/>
          <w:szCs w:val="24"/>
        </w:rPr>
        <w:t>4-ех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>
        <w:rPr>
          <w:rFonts w:ascii="Times New Roman" w:hAnsi="Times New Roman" w:cs="Times New Roman"/>
          <w:sz w:val="24"/>
          <w:szCs w:val="24"/>
        </w:rPr>
        <w:t>, разработанное ООО «Комбинат Социального питания»</w:t>
      </w:r>
      <w:r w:rsidRPr="00532BD8">
        <w:rPr>
          <w:rFonts w:ascii="Times New Roman" w:hAnsi="Times New Roman" w:cs="Times New Roman"/>
          <w:sz w:val="24"/>
          <w:szCs w:val="24"/>
        </w:rPr>
        <w:t>. В меню представлены разнообразные блюда</w:t>
      </w:r>
      <w:r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23»</w:t>
      </w:r>
      <w:r w:rsidRPr="00775FB2">
        <w:rPr>
          <w:rFonts w:ascii="Times New Roman" w:hAnsi="Times New Roman" w:cs="Times New Roman"/>
          <w:sz w:val="24"/>
          <w:szCs w:val="24"/>
        </w:rPr>
        <w:t>, врачом, старшей медицинской сестрой.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 w:rsidR="00272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взаимодействия на комплексную антитеррористическую защищенность с ФГУП «Охрана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ЯО»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</w:rPr>
        <w:t>VII  .Основные направления ближайшего развития ДОУ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потребностей и индивидуальных возможностей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Pr="00775FB2">
        <w:rPr>
          <w:rFonts w:ascii="Times New Roman" w:hAnsi="Times New Roman" w:cs="Times New Roman"/>
          <w:sz w:val="24"/>
          <w:szCs w:val="24"/>
        </w:rPr>
        <w:t xml:space="preserve">ть повышать </w:t>
      </w:r>
      <w:r>
        <w:rPr>
          <w:rFonts w:ascii="Times New Roman" w:hAnsi="Times New Roman" w:cs="Times New Roman"/>
          <w:sz w:val="24"/>
          <w:szCs w:val="24"/>
        </w:rPr>
        <w:t>профессиональную</w:t>
      </w:r>
      <w:r w:rsidR="002725D5">
        <w:rPr>
          <w:rFonts w:ascii="Times New Roman" w:hAnsi="Times New Roman" w:cs="Times New Roman"/>
          <w:sz w:val="24"/>
          <w:szCs w:val="24"/>
        </w:rPr>
        <w:t xml:space="preserve"> </w:t>
      </w:r>
      <w:r w:rsidRPr="00F42E58"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hAnsi="Times New Roman"/>
          <w:bCs/>
          <w:sz w:val="24"/>
          <w:szCs w:val="24"/>
        </w:rPr>
        <w:t>ь педагогических</w:t>
      </w:r>
      <w:r w:rsidRPr="00F42E58">
        <w:rPr>
          <w:rFonts w:ascii="Times New Roman" w:hAnsi="Times New Roman"/>
          <w:bCs/>
          <w:sz w:val="24"/>
          <w:szCs w:val="24"/>
        </w:rPr>
        <w:t xml:space="preserve"> кадров</w:t>
      </w:r>
      <w:r w:rsidR="002725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инклюзивному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</w:t>
      </w:r>
      <w:r>
        <w:rPr>
          <w:rFonts w:ascii="Times New Roman" w:hAnsi="Times New Roman" w:cs="Times New Roman"/>
          <w:sz w:val="24"/>
          <w:szCs w:val="24"/>
        </w:rPr>
        <w:t>ействия с семьями воспитанников;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сетевое взаимодействие.</w:t>
      </w: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25D5">
        <w:rPr>
          <w:rFonts w:ascii="Times New Roman" w:hAnsi="Times New Roman" w:cs="Times New Roman"/>
          <w:b/>
          <w:sz w:val="24"/>
          <w:szCs w:val="24"/>
        </w:rPr>
        <w:t>.Выводы по итогам года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№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 программы для детей с нарушениями речи.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B54B17" w:rsidRDefault="00B54B17" w:rsidP="00B54B17">
      <w:pPr>
        <w:pStyle w:val="a7"/>
        <w:ind w:left="0"/>
        <w:contextualSpacing/>
        <w:rPr>
          <w:rFonts w:ascii="Times New Roman" w:eastAsiaTheme="minorEastAsia" w:hAnsi="Times New Roman" w:cs="Times New Roman"/>
        </w:rPr>
      </w:pPr>
    </w:p>
    <w:p w:rsidR="00B54B17" w:rsidRPr="00BA651E" w:rsidRDefault="00086AAB" w:rsidP="00B54B17">
      <w:pPr>
        <w:pStyle w:val="a7"/>
        <w:ind w:left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ПРИОРИТЕТНЫЕ ЗАДАЧИ НА 2020</w:t>
      </w:r>
      <w:r w:rsidR="00DD0CEA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1</w:t>
      </w:r>
      <w:r w:rsidR="00B54B17" w:rsidRPr="00BA651E">
        <w:rPr>
          <w:rFonts w:ascii="Times New Roman" w:hAnsi="Times New Roman"/>
          <w:b/>
        </w:rPr>
        <w:t xml:space="preserve"> УЧЕБНЫЙ ГОД</w:t>
      </w:r>
    </w:p>
    <w:p w:rsidR="00B54B17" w:rsidRPr="00BA651E" w:rsidRDefault="00B54B17" w:rsidP="00B54B17">
      <w:pPr>
        <w:pStyle w:val="a7"/>
        <w:ind w:left="0"/>
        <w:contextualSpacing/>
        <w:rPr>
          <w:rFonts w:ascii="Times New Roman" w:hAnsi="Times New Roman"/>
          <w:b/>
        </w:rPr>
      </w:pPr>
    </w:p>
    <w:p w:rsidR="00B54B17" w:rsidRPr="00BA651E" w:rsidRDefault="00B54B17" w:rsidP="00B54B17">
      <w:pPr>
        <w:pStyle w:val="af"/>
        <w:ind w:firstLine="708"/>
        <w:jc w:val="both"/>
      </w:pPr>
      <w:r w:rsidRPr="00BA651E">
        <w:t>Анализ деятельности детского сада за 201</w:t>
      </w:r>
      <w:r w:rsidR="00086AAB">
        <w:t>9-2020</w:t>
      </w:r>
      <w:r w:rsidRPr="002C00B8">
        <w:t xml:space="preserve"> </w:t>
      </w:r>
      <w:bookmarkStart w:id="0" w:name="_GoBack"/>
      <w:bookmarkEnd w:id="0"/>
      <w:r w:rsidRPr="00BA651E">
        <w:t xml:space="preserve">учебный год показал, что учреждение вышло на стабильный уровень функционирования. Работа всего коллектива детского сада отличается  </w:t>
      </w:r>
      <w:r w:rsidRPr="00BA651E">
        <w:lastRenderedPageBreak/>
        <w:t>достаточной стабильностью и положительной результативностью. Детский сад является конкурентоспособным, занимающим прочное место на рынке образовательных услуг.</w:t>
      </w:r>
    </w:p>
    <w:p w:rsidR="00B54B17" w:rsidRDefault="00B54B17" w:rsidP="00B54B17">
      <w:pPr>
        <w:pStyle w:val="af"/>
        <w:ind w:firstLine="708"/>
        <w:jc w:val="both"/>
        <w:rPr>
          <w:u w:val="single"/>
        </w:rPr>
      </w:pPr>
    </w:p>
    <w:p w:rsidR="00B54B17" w:rsidRPr="00E52B0B" w:rsidRDefault="00B54B17" w:rsidP="00B54B17">
      <w:pPr>
        <w:pStyle w:val="af"/>
        <w:ind w:firstLine="708"/>
        <w:jc w:val="both"/>
        <w:rPr>
          <w:u w:val="single"/>
        </w:rPr>
      </w:pPr>
      <w:r w:rsidRPr="00E52B0B">
        <w:rPr>
          <w:u w:val="single"/>
        </w:rPr>
        <w:t>Перспективы  развития образовательного учреждения на</w:t>
      </w:r>
      <w:r w:rsidR="00086AAB">
        <w:rPr>
          <w:u w:val="single"/>
        </w:rPr>
        <w:t xml:space="preserve"> 2020-2021</w:t>
      </w:r>
      <w:r w:rsidRPr="00E52B0B">
        <w:rPr>
          <w:u w:val="single"/>
        </w:rPr>
        <w:t xml:space="preserve"> учебный год мы видим: 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управленческой деятельности:</w:t>
      </w:r>
    </w:p>
    <w:p w:rsidR="00B54B17" w:rsidRDefault="00B54B17" w:rsidP="00B54B17">
      <w:pPr>
        <w:pStyle w:val="af"/>
        <w:numPr>
          <w:ilvl w:val="0"/>
          <w:numId w:val="15"/>
        </w:numPr>
        <w:jc w:val="both"/>
      </w:pPr>
      <w:r>
        <w:t>создание атмосферы коллегиальности (</w:t>
      </w:r>
      <w:proofErr w:type="spellStart"/>
      <w:r>
        <w:t>полипозиционного</w:t>
      </w:r>
      <w:proofErr w:type="spellEnd"/>
      <w:r>
        <w:t xml:space="preserve"> общения) исполнителей всех уровней (участие в управлении принимают все участники ОП)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</w:t>
      </w:r>
      <w:r>
        <w:t>ла образовательного учреждения;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 xml:space="preserve">укрепление имиджа </w:t>
      </w:r>
      <w:r>
        <w:t>М</w:t>
      </w:r>
      <w:r w:rsidRPr="00BA651E">
        <w:t>ДОУ через участие в конкурсах, соревнованиях, выставках различного уровня;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своевременное реагирование на нормативные изменения государственной образовательной политики;</w:t>
      </w:r>
    </w:p>
    <w:p w:rsidR="00B54B17" w:rsidRPr="0059207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методической работе: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повышение эффективности образовательной</w:t>
      </w:r>
      <w:r>
        <w:t xml:space="preserve"> </w:t>
      </w:r>
      <w:r w:rsidRPr="00BA651E">
        <w:t>деятельности путём использования инновационных педагогических технологий в образовательном процессе;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>
        <w:t>комплексная программа повышения профессионального уровня педагогических работников;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создание условий для мотивации</w:t>
      </w:r>
      <w:r>
        <w:t xml:space="preserve"> </w:t>
      </w:r>
      <w:r w:rsidRPr="00BA651E">
        <w:t xml:space="preserve">педагогических работников </w:t>
      </w:r>
      <w:r>
        <w:t>путем внедрения профессионального стандарта</w:t>
      </w:r>
      <w:r w:rsidRPr="00BA651E">
        <w:t>;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материально-техническом обеспечении:</w:t>
      </w:r>
    </w:p>
    <w:p w:rsidR="00B54B17" w:rsidRDefault="00B54B17" w:rsidP="00B54B17">
      <w:pPr>
        <w:pStyle w:val="af"/>
        <w:numPr>
          <w:ilvl w:val="0"/>
          <w:numId w:val="17"/>
        </w:numPr>
        <w:jc w:val="both"/>
      </w:pPr>
      <w:r w:rsidRPr="00BA651E">
        <w:t>модернизация материально-технического обеспечения образовательного процесса в связи с современными тенденциями дошкольного образования</w:t>
      </w:r>
      <w:r>
        <w:t>, запросам родителей</w:t>
      </w:r>
    </w:p>
    <w:p w:rsidR="00B54B17" w:rsidRDefault="00B54B17" w:rsidP="00B54B17">
      <w:pPr>
        <w:pStyle w:val="af"/>
        <w:ind w:left="360"/>
        <w:jc w:val="both"/>
        <w:rPr>
          <w:b/>
          <w:i/>
        </w:rPr>
      </w:pPr>
      <w:r w:rsidRPr="00BA651E">
        <w:rPr>
          <w:b/>
          <w:i/>
        </w:rPr>
        <w:t xml:space="preserve">в </w:t>
      </w:r>
      <w:r>
        <w:rPr>
          <w:b/>
          <w:i/>
        </w:rPr>
        <w:t>образовательной</w:t>
      </w:r>
      <w:r w:rsidRPr="00BA651E">
        <w:rPr>
          <w:b/>
          <w:i/>
        </w:rPr>
        <w:t xml:space="preserve"> деятельности:</w:t>
      </w:r>
    </w:p>
    <w:p w:rsidR="00B54B17" w:rsidRDefault="00B54B17" w:rsidP="00B54B17">
      <w:pPr>
        <w:pStyle w:val="af"/>
        <w:jc w:val="both"/>
      </w:pPr>
      <w:r w:rsidRPr="00E52B0B">
        <w:t xml:space="preserve">1. </w:t>
      </w:r>
      <w:r>
        <w:t>усовершенствование адаптированных программ для детей с ТНР</w:t>
      </w:r>
    </w:p>
    <w:p w:rsidR="00760CD6" w:rsidRDefault="00760CD6" w:rsidP="00B54B17">
      <w:pPr>
        <w:pStyle w:val="af"/>
        <w:jc w:val="both"/>
      </w:pPr>
      <w:r>
        <w:t xml:space="preserve">2. </w:t>
      </w:r>
      <w:proofErr w:type="gramStart"/>
      <w:r>
        <w:t>обучение педагогов по программе</w:t>
      </w:r>
      <w:proofErr w:type="gramEnd"/>
      <w:r>
        <w:t xml:space="preserve"> «Современные интерактивные цифровые технологии в системе дошкольного образования»</w:t>
      </w:r>
    </w:p>
    <w:p w:rsidR="00421272" w:rsidRDefault="00760CD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EA">
        <w:rPr>
          <w:rFonts w:ascii="Times New Roman" w:hAnsi="Times New Roman" w:cs="Times New Roman"/>
          <w:sz w:val="24"/>
          <w:szCs w:val="24"/>
        </w:rPr>
        <w:t>3.организовать платные образовательные услуги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272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34F2BB9"/>
    <w:multiLevelType w:val="hybridMultilevel"/>
    <w:tmpl w:val="30F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E32"/>
    <w:multiLevelType w:val="hybridMultilevel"/>
    <w:tmpl w:val="C1B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424F4"/>
    <w:multiLevelType w:val="hybridMultilevel"/>
    <w:tmpl w:val="B736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11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abstractNum w:abstractNumId="12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87207D1"/>
    <w:multiLevelType w:val="hybridMultilevel"/>
    <w:tmpl w:val="345624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97130BC"/>
    <w:multiLevelType w:val="hybridMultilevel"/>
    <w:tmpl w:val="9D1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11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23"/>
    <w:rsid w:val="00086AAB"/>
    <w:rsid w:val="00090F4E"/>
    <w:rsid w:val="000A5718"/>
    <w:rsid w:val="000A6823"/>
    <w:rsid w:val="0013145A"/>
    <w:rsid w:val="00131556"/>
    <w:rsid w:val="0019164E"/>
    <w:rsid w:val="001D753C"/>
    <w:rsid w:val="00263AED"/>
    <w:rsid w:val="002725D5"/>
    <w:rsid w:val="00315A2A"/>
    <w:rsid w:val="00321340"/>
    <w:rsid w:val="003A0166"/>
    <w:rsid w:val="003B4398"/>
    <w:rsid w:val="003D5A3E"/>
    <w:rsid w:val="00421272"/>
    <w:rsid w:val="004235E7"/>
    <w:rsid w:val="0042388C"/>
    <w:rsid w:val="00456DF6"/>
    <w:rsid w:val="004F4C4B"/>
    <w:rsid w:val="004F5B17"/>
    <w:rsid w:val="0052721C"/>
    <w:rsid w:val="00557481"/>
    <w:rsid w:val="005811F1"/>
    <w:rsid w:val="005D28F7"/>
    <w:rsid w:val="00601DBC"/>
    <w:rsid w:val="00621E3D"/>
    <w:rsid w:val="00670885"/>
    <w:rsid w:val="006B72A8"/>
    <w:rsid w:val="006E2FDD"/>
    <w:rsid w:val="00760CD6"/>
    <w:rsid w:val="00763BBE"/>
    <w:rsid w:val="00785A36"/>
    <w:rsid w:val="00791A5B"/>
    <w:rsid w:val="007B54FE"/>
    <w:rsid w:val="007D2351"/>
    <w:rsid w:val="007F23F2"/>
    <w:rsid w:val="00802BFD"/>
    <w:rsid w:val="0080676B"/>
    <w:rsid w:val="0082304C"/>
    <w:rsid w:val="008B6FF1"/>
    <w:rsid w:val="008F3590"/>
    <w:rsid w:val="00972D84"/>
    <w:rsid w:val="009A0117"/>
    <w:rsid w:val="009E4191"/>
    <w:rsid w:val="00A105C0"/>
    <w:rsid w:val="00A3380D"/>
    <w:rsid w:val="00A40A14"/>
    <w:rsid w:val="00AA6625"/>
    <w:rsid w:val="00AC2743"/>
    <w:rsid w:val="00AD61E5"/>
    <w:rsid w:val="00AE10E3"/>
    <w:rsid w:val="00B0535E"/>
    <w:rsid w:val="00B212E8"/>
    <w:rsid w:val="00B53FE9"/>
    <w:rsid w:val="00B54B17"/>
    <w:rsid w:val="00B8740A"/>
    <w:rsid w:val="00B9606E"/>
    <w:rsid w:val="00BA07C5"/>
    <w:rsid w:val="00BD5E8B"/>
    <w:rsid w:val="00C23440"/>
    <w:rsid w:val="00C42184"/>
    <w:rsid w:val="00C612C1"/>
    <w:rsid w:val="00C6624F"/>
    <w:rsid w:val="00C8019E"/>
    <w:rsid w:val="00CE13DD"/>
    <w:rsid w:val="00CE1D45"/>
    <w:rsid w:val="00CE4455"/>
    <w:rsid w:val="00D103AA"/>
    <w:rsid w:val="00D120BF"/>
    <w:rsid w:val="00D12867"/>
    <w:rsid w:val="00D701BD"/>
    <w:rsid w:val="00D861C2"/>
    <w:rsid w:val="00D87F43"/>
    <w:rsid w:val="00D9008B"/>
    <w:rsid w:val="00DD0CEA"/>
    <w:rsid w:val="00DE4BB9"/>
    <w:rsid w:val="00DF1CC9"/>
    <w:rsid w:val="00E015A6"/>
    <w:rsid w:val="00E106EE"/>
    <w:rsid w:val="00E21ED1"/>
    <w:rsid w:val="00E33105"/>
    <w:rsid w:val="00E411A5"/>
    <w:rsid w:val="00E411B9"/>
    <w:rsid w:val="00E52C89"/>
    <w:rsid w:val="00E56A83"/>
    <w:rsid w:val="00EE0BBC"/>
    <w:rsid w:val="00EF27B3"/>
    <w:rsid w:val="00F00CE0"/>
    <w:rsid w:val="00F050B9"/>
    <w:rsid w:val="00F14BF3"/>
    <w:rsid w:val="00F42E58"/>
    <w:rsid w:val="00F738B8"/>
    <w:rsid w:val="00F7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34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интервала Знак"/>
    <w:link w:val="af0"/>
    <w:qFormat/>
    <w:rsid w:val="00AC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 Знак"/>
    <w:link w:val="af"/>
    <w:rsid w:val="00AC274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60C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93E-662A-42E1-B358-FB1B827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30</cp:revision>
  <dcterms:created xsi:type="dcterms:W3CDTF">2016-05-10T07:19:00Z</dcterms:created>
  <dcterms:modified xsi:type="dcterms:W3CDTF">2021-01-19T13:05:00Z</dcterms:modified>
</cp:coreProperties>
</file>