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46F" w:rsidRPr="003636A2" w:rsidRDefault="0004546F" w:rsidP="003636A2">
      <w:pPr>
        <w:pStyle w:val="a3"/>
        <w:shd w:val="clear" w:color="auto" w:fill="FFFFFF"/>
        <w:spacing w:before="0" w:beforeAutospacing="0" w:after="342" w:afterAutospacing="0"/>
        <w:jc w:val="center"/>
        <w:rPr>
          <w:rFonts w:ascii="Arial" w:hAnsi="Arial" w:cs="Arial"/>
          <w:color w:val="141412"/>
          <w:sz w:val="48"/>
          <w:szCs w:val="48"/>
        </w:rPr>
      </w:pPr>
      <w:r w:rsidRPr="003636A2">
        <w:rPr>
          <w:rStyle w:val="a4"/>
          <w:rFonts w:ascii="Arial" w:hAnsi="Arial" w:cs="Arial"/>
          <w:color w:val="141412"/>
          <w:sz w:val="48"/>
          <w:szCs w:val="48"/>
        </w:rPr>
        <w:t>Учимся слушать классику</w:t>
      </w:r>
    </w:p>
    <w:p w:rsidR="0004546F" w:rsidRDefault="0004546F" w:rsidP="0004546F">
      <w:pPr>
        <w:pStyle w:val="a3"/>
        <w:shd w:val="clear" w:color="auto" w:fill="FFFFFF"/>
        <w:spacing w:before="0" w:beforeAutospacing="0" w:after="342" w:afterAutospacing="0"/>
        <w:jc w:val="both"/>
        <w:rPr>
          <w:color w:val="141412"/>
          <w:sz w:val="44"/>
          <w:szCs w:val="44"/>
        </w:rPr>
      </w:pPr>
      <w:r w:rsidRPr="0004546F">
        <w:rPr>
          <w:color w:val="141412"/>
          <w:sz w:val="44"/>
          <w:szCs w:val="44"/>
        </w:rPr>
        <w:t xml:space="preserve">Все знают, что слушать классическую музыку надо в абсолютной тишине. Спросите ребенка, что он чувствует, слушая данное произведение. Попросите его станцевать свою фантазию под эту пьесу. Теперь, когда ребенок «прощупал» ее телом, нашел ее в себе с помощью фантазии и эмоций, можно рассказать о том, как слушают музыку в концертных залах. </w:t>
      </w:r>
      <w:r w:rsidR="00AE6B19">
        <w:rPr>
          <w:color w:val="141412"/>
          <w:sz w:val="44"/>
          <w:szCs w:val="44"/>
        </w:rPr>
        <w:t>Ребенок</w:t>
      </w:r>
      <w:bookmarkStart w:id="0" w:name="_GoBack"/>
      <w:bookmarkEnd w:id="0"/>
      <w:r w:rsidRPr="0004546F">
        <w:rPr>
          <w:color w:val="141412"/>
          <w:sz w:val="44"/>
          <w:szCs w:val="44"/>
        </w:rPr>
        <w:t xml:space="preserve"> по вашей просьбе посидит тихонько, а вы предложите ему сыграть в «угадайку». Попросите его назвать известную мелодию среди незнакомых отрывков. Увидите, как он обрадуется, когда услышит «свою». Вот теперь он готов к прослушиванию музыки. Это станет для него настоящим удовольствием, ведь с этой пьесой у него связана масса положительных эмоций.</w:t>
      </w:r>
    </w:p>
    <w:p w:rsidR="0004546F" w:rsidRPr="0004546F" w:rsidRDefault="0004546F" w:rsidP="0004546F">
      <w:pPr>
        <w:pStyle w:val="a3"/>
        <w:shd w:val="clear" w:color="auto" w:fill="FFFFFF"/>
        <w:spacing w:before="0" w:beforeAutospacing="0" w:after="342" w:afterAutospacing="0"/>
        <w:jc w:val="both"/>
        <w:rPr>
          <w:color w:val="141412"/>
          <w:sz w:val="44"/>
          <w:szCs w:val="44"/>
        </w:rPr>
      </w:pPr>
      <w:r>
        <w:rPr>
          <w:color w:val="141412"/>
          <w:sz w:val="44"/>
          <w:szCs w:val="44"/>
        </w:rPr>
        <w:t>Начните слушать классику с произведений Моцарта, Чайковского «Детский альбом», балеты «Щелкунчик» и «Лебединое озеро», Шумана «Детский альбом» и «Детские сцены», Вивальди «Времена года».</w:t>
      </w:r>
    </w:p>
    <w:p w:rsidR="00A47860" w:rsidRDefault="00A47860"/>
    <w:sectPr w:rsidR="00A47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546F"/>
    <w:rsid w:val="0004546F"/>
    <w:rsid w:val="003636A2"/>
    <w:rsid w:val="00A47860"/>
    <w:rsid w:val="00A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700C"/>
  <w15:docId w15:val="{93F5ECCF-42CE-42FD-A51F-DD8D0B23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Никитинская Майя</cp:lastModifiedBy>
  <cp:revision>5</cp:revision>
  <cp:lastPrinted>2016-11-09T12:43:00Z</cp:lastPrinted>
  <dcterms:created xsi:type="dcterms:W3CDTF">2016-11-09T12:31:00Z</dcterms:created>
  <dcterms:modified xsi:type="dcterms:W3CDTF">2019-01-22T08:16:00Z</dcterms:modified>
</cp:coreProperties>
</file>