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color w:val="444444"/>
          <w:sz w:val="23"/>
          <w:szCs w:val="23"/>
          <w:lang w:eastAsia="ru-RU"/>
        </w:rPr>
      </w:pPr>
      <w:bookmarkStart w:id="0" w:name="_GoBack"/>
      <w:r w:rsidRPr="006F3AD9">
        <w:rPr>
          <w:rFonts w:ascii="Verdana" w:eastAsia="Times New Roman" w:hAnsi="Verdana" w:cs="Times New Roman"/>
          <w:b/>
          <w:color w:val="444444"/>
          <w:sz w:val="23"/>
          <w:szCs w:val="23"/>
          <w:lang w:eastAsia="ru-RU"/>
        </w:rPr>
        <w:t xml:space="preserve">Задачи физического развития детей средней группы. </w:t>
      </w:r>
    </w:p>
    <w:bookmarkEnd w:id="0"/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Формировать правильную осанку.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Развивать и совершенствовать двигательные умения и навыки детей, уме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ние творчески использовать их в самостоятельной двигательной деятельности.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ваясь носком.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энергично отталкиваться и правильно приземляться в прыж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кататься на двухколесном велосипеде по прямой, по круг}'.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детей ходить на лыжах скользящим шагом, выполнять поворо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ты, подниматься на гору.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построениям, соблюдению дистанции во время передвижения.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Развивать психофизические качества: быстроту, выносливость, гиб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кость, ловкость и др.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выполнять ведущую роль в подвижной игре, осознанно отно</w:t>
      </w: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ситься к выполнению правил игры.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Подвижные игры. Продолжать развивать активность детей в играх с мячами, скакалками, обручами и т.д.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Развивать быстроту, силу, ловкость, пространственную ориентировку.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Воспитывать самостоятельность и инициативность в организации знакомых игр.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Приучать к выполнению действий по сигналу.</w:t>
      </w:r>
    </w:p>
    <w:p w:rsidR="006F3AD9" w:rsidRPr="006F3AD9" w:rsidRDefault="006F3AD9" w:rsidP="006F3AD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F3AD9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</w:t>
      </w:r>
    </w:p>
    <w:sectPr w:rsidR="006F3AD9" w:rsidRPr="006F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BD"/>
    <w:rsid w:val="00421033"/>
    <w:rsid w:val="006F3AD9"/>
    <w:rsid w:val="00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4FD3"/>
  <w15:chartTrackingRefBased/>
  <w15:docId w15:val="{48B7E04E-50D0-4933-BBF2-64938461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2020-03-19T08:49:00Z</dcterms:created>
  <dcterms:modified xsi:type="dcterms:W3CDTF">2020-03-19T08:52:00Z</dcterms:modified>
</cp:coreProperties>
</file>