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9B" w:rsidRPr="0081256E" w:rsidRDefault="00FA5E9B" w:rsidP="00FA5E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Задания на слуховое восприятие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Прослушивание повседневных звуков и определение источника звука. Рекомендуется сначала продемонстрировать звучащий предмет и издаваемый им звук. Называйте предметы вслух, чтобы ребенок мог назвать их в ходе игры.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Прослушивание звуков природы во время прогулки в парке, у речки или другом месте, где ребенок может услышать различимые в тишине звуки (например, шуршание листьев) и звуки на расстоянии (например, пение птиц).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Имитирование звуков, издаваемых животными. Эту игру можно организовать по-разному: отгадывать животных или подражать звукам, которые они издают.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Совместная игра на музыкальных инструментах. Можно предложить ребенку озвучить хорошо знакомую сказку, используя разные инструменты при появлении героев в ходе рассказывания сказки, а также громкость и плавность звучания в соответствии с сюжетом.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Совместное изучение интересных звуков вокруг, например, постукивание по бутылкам, наполненным водой, шуршание бумаги, постукивание по предметам, сделанным из разных материалов (дерево, стекло, металл, пластмасса).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Имитирование ритмов и знакомых мелодий. Можно прохлопывать ритм, ритмично притопывать или ритмично постукивать, или проиграть мелодию на инструменте. Продемонстрируйте ребенку ритм и предложите повторить его. Начните с двух- или трехчастных ритмических рисунков.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Игры с рифмами. Произнесите слово и попросите ребенка подобрать рифму. Можно использовать стихотворные загадки и четверостишия. Во время игры мотивируйте ребенка угадывать подходящие слова, предлагая правильные и неправильные варианты.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Запоминание песенок и коротких стихов, понравившихся ребенку. Начинать нужно с простых двустиший, которые ребенку будет легко запомнить. Для лучшего запоминания декламацию можно сопровождать жестами и мимикой. </w:t>
      </w:r>
    </w:p>
    <w:p w:rsidR="00FA5E9B" w:rsidRPr="0081256E" w:rsidRDefault="00FA5E9B" w:rsidP="00FA5E9B">
      <w:pPr>
        <w:numPr>
          <w:ilvl w:val="0"/>
          <w:numId w:val="1"/>
        </w:numPr>
        <w:spacing w:before="100" w:beforeAutospacing="1"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256E">
        <w:rPr>
          <w:rFonts w:ascii="Arial" w:eastAsia="Times New Roman" w:hAnsi="Arial" w:cs="Arial"/>
          <w:sz w:val="24"/>
          <w:szCs w:val="24"/>
          <w:lang w:eastAsia="ru-RU"/>
        </w:rPr>
        <w:t xml:space="preserve">Голосовые игры: «тихо-громко», «громче-тише-совсем тихо», «шепот и крик». Задача ребенка – по сигналу варьировать интенсивность голоса. Для игры можно использовать отдельные слова, хорошо знакомые ребенку короткие стихи или песенки. </w:t>
      </w:r>
    </w:p>
    <w:p w:rsidR="0046427C" w:rsidRDefault="0046427C">
      <w:bookmarkStart w:id="0" w:name="_GoBack"/>
      <w:bookmarkEnd w:id="0"/>
    </w:p>
    <w:sectPr w:rsidR="0046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132E6"/>
    <w:multiLevelType w:val="multilevel"/>
    <w:tmpl w:val="B20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D"/>
    <w:rsid w:val="0046427C"/>
    <w:rsid w:val="007363ED"/>
    <w:rsid w:val="00F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6812A-B740-45CE-9373-EDE2D96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2017-09-26T15:04:00Z</dcterms:created>
  <dcterms:modified xsi:type="dcterms:W3CDTF">2017-09-26T15:04:00Z</dcterms:modified>
</cp:coreProperties>
</file>