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E6" w:rsidRDefault="004710E6" w:rsidP="000D4E91">
      <w:pPr>
        <w:spacing w:before="300" w:after="300" w:line="240" w:lineRule="atLeast"/>
        <w:jc w:val="center"/>
        <w:outlineLvl w:val="1"/>
        <w:rPr>
          <w:rFonts w:ascii="Trebuchet MS" w:eastAsia="Times New Roman" w:hAnsi="Trebuchet MS"/>
          <w:color w:val="9D6203"/>
          <w:sz w:val="48"/>
          <w:szCs w:val="48"/>
          <w:lang w:eastAsia="ru-RU"/>
        </w:rPr>
      </w:pPr>
      <w:r w:rsidRPr="004710E6">
        <w:rPr>
          <w:rFonts w:ascii="Trebuchet MS" w:eastAsia="Times New Roman" w:hAnsi="Trebuchet MS"/>
          <w:color w:val="9D6203"/>
          <w:sz w:val="48"/>
          <w:szCs w:val="48"/>
          <w:lang w:eastAsia="ru-RU"/>
        </w:rPr>
        <w:t>Формирование благоприятного социально-психологического климата в ДОУ</w:t>
      </w:r>
    </w:p>
    <w:p w:rsidR="00553C77" w:rsidRPr="00553C77" w:rsidRDefault="00553C77" w:rsidP="00553C77">
      <w:pPr>
        <w:spacing w:before="300" w:after="300" w:line="240" w:lineRule="atLeast"/>
        <w:jc w:val="right"/>
        <w:outlineLvl w:val="1"/>
        <w:rPr>
          <w:rFonts w:ascii="Trebuchet MS" w:eastAsia="Times New Roman" w:hAnsi="Trebuchet MS"/>
          <w:color w:val="9D6203"/>
          <w:sz w:val="28"/>
          <w:szCs w:val="28"/>
          <w:lang w:eastAsia="ru-RU"/>
        </w:rPr>
      </w:pPr>
      <w:r w:rsidRPr="00553C77">
        <w:rPr>
          <w:rFonts w:ascii="Trebuchet MS" w:eastAsia="Times New Roman" w:hAnsi="Trebuchet MS"/>
          <w:color w:val="9D6203"/>
          <w:sz w:val="28"/>
          <w:szCs w:val="28"/>
          <w:lang w:eastAsia="ru-RU"/>
        </w:rPr>
        <w:t>Консультация для педагогов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В понятии социально-психологического климата выделяются три "климатические зоны".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ahoma" w:eastAsia="Times New Roman" w:hAnsi="Tahoma" w:cs="Tahoma"/>
          <w:color w:val="371F04"/>
          <w:sz w:val="28"/>
          <w:szCs w:val="28"/>
          <w:lang w:eastAsia="ru-RU"/>
        </w:rPr>
        <w:t> 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b/>
          <w:bCs/>
          <w:color w:val="371F04"/>
          <w:sz w:val="28"/>
          <w:szCs w:val="28"/>
          <w:lang w:eastAsia="ru-RU"/>
        </w:rPr>
        <w:t>Первая климатическая зона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 - социальный климат, который определяется тем, насколько в данном коллективе осознанны цели и задачи деятельности, насколько здесь гарантированно соблюдение всех прав и обязанностей его членов.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ahoma" w:eastAsia="Times New Roman" w:hAnsi="Tahoma" w:cs="Tahoma"/>
          <w:color w:val="371F04"/>
          <w:sz w:val="28"/>
          <w:szCs w:val="28"/>
          <w:lang w:eastAsia="ru-RU"/>
        </w:rPr>
        <w:t> 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b/>
          <w:bCs/>
          <w:color w:val="371F04"/>
          <w:sz w:val="28"/>
          <w:szCs w:val="28"/>
          <w:lang w:eastAsia="ru-RU"/>
        </w:rPr>
        <w:t>Вторая климатическая зона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 - моральный климат, который определяется тем, какие моральные ценности в данном коллективе являются принятыми.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ahoma" w:eastAsia="Times New Roman" w:hAnsi="Tahoma" w:cs="Tahoma"/>
          <w:color w:val="371F04"/>
          <w:sz w:val="28"/>
          <w:szCs w:val="28"/>
          <w:lang w:eastAsia="ru-RU"/>
        </w:rPr>
        <w:t> 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b/>
          <w:bCs/>
          <w:color w:val="371F04"/>
          <w:sz w:val="28"/>
          <w:szCs w:val="28"/>
          <w:lang w:eastAsia="ru-RU"/>
        </w:rPr>
        <w:t>Третья климатическая зона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 - психологический климат, те неофициальные отношения, которые складываются между людьми, находящимися в непосредственном контакте друг с другом. То есть, психологический климат - это микроклимат, зона действия которого значительно локальнее морального и социального.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ahoma" w:eastAsia="Times New Roman" w:hAnsi="Tahoma" w:cs="Tahoma"/>
          <w:color w:val="371F04"/>
          <w:sz w:val="28"/>
          <w:szCs w:val="28"/>
          <w:lang w:eastAsia="ru-RU"/>
        </w:rPr>
        <w:t> 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imes New Roman" w:eastAsia="Times New Roman" w:hAnsi="Times New Roman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b/>
          <w:bCs/>
          <w:color w:val="371F04"/>
          <w:sz w:val="28"/>
          <w:szCs w:val="28"/>
          <w:lang w:eastAsia="ru-RU"/>
        </w:rPr>
        <w:t>Характеристики благоприятного социально-психологического климата: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Отношения в коллективе, с детьми строятся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пожеланиями; существуют нормы справедливого и уважительного отношения ко всем его членам. </w:t>
      </w:r>
    </w:p>
    <w:p w:rsidR="000D4E91" w:rsidRPr="000D4E91" w:rsidRDefault="000D4E91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b/>
          <w:bCs/>
          <w:color w:val="371F04"/>
          <w:sz w:val="28"/>
          <w:szCs w:val="28"/>
          <w:lang w:eastAsia="ru-RU"/>
        </w:rPr>
        <w:t>Характеристики неблагоприятного социально-психологического климата: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proofErr w:type="gramStart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Преобладают пессимизм, наблюдаются конфликтность, агрессивность, антипатии друг к другу, присутствует соперничество; члены коллектива проявляют отрицательное отношение к друг к другу; критические замечания носят характер явных или скрытых выпадов, ребята позволяют себе принижать личность другого, каждый считает свою точку зрения главной и нетерпим к мнению остальных.</w:t>
      </w:r>
      <w:proofErr w:type="gramEnd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 xml:space="preserve"> 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злорадство</w:t>
      </w:r>
      <w:proofErr w:type="gramEnd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.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ahoma" w:eastAsia="Times New Roman" w:hAnsi="Tahoma" w:cs="Tahoma"/>
          <w:color w:val="371F04"/>
          <w:sz w:val="28"/>
          <w:szCs w:val="28"/>
          <w:lang w:eastAsia="ru-RU"/>
        </w:rPr>
        <w:lastRenderedPageBreak/>
        <w:t> </w:t>
      </w:r>
    </w:p>
    <w:p w:rsidR="004710E6" w:rsidRPr="000D4E91" w:rsidRDefault="004710E6" w:rsidP="000D4E91">
      <w:pPr>
        <w:spacing w:after="0" w:line="300" w:lineRule="atLeast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b/>
          <w:bCs/>
          <w:color w:val="371F04"/>
          <w:sz w:val="28"/>
          <w:szCs w:val="28"/>
          <w:lang w:eastAsia="ru-RU"/>
        </w:rPr>
        <w:t>К условиям, определяющим эффективность влияния педагогов на психологический климат в детском коллективе, относятся следующие: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личностные качества педагогов (открытость, расположенность к детям, чувство юмора, инициативность, коммуникабельность, креативность);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профессиональные качества педагогов (теоретическая и методическая вооружённость);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ориентация педагогов на эмоциональный комфорт дошкольников.</w:t>
      </w:r>
    </w:p>
    <w:p w:rsidR="004710E6" w:rsidRPr="000D4E91" w:rsidRDefault="004710E6" w:rsidP="000D4E91">
      <w:pPr>
        <w:spacing w:after="0" w:line="300" w:lineRule="atLeast"/>
        <w:jc w:val="both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ahoma" w:eastAsia="Times New Roman" w:hAnsi="Tahoma" w:cs="Tahoma"/>
          <w:color w:val="371F04"/>
          <w:sz w:val="28"/>
          <w:szCs w:val="28"/>
          <w:lang w:eastAsia="ru-RU"/>
        </w:rPr>
        <w:t> </w:t>
      </w:r>
    </w:p>
    <w:p w:rsidR="000D4E91" w:rsidRDefault="004710E6" w:rsidP="000D4E91">
      <w:pPr>
        <w:spacing w:after="0" w:line="300" w:lineRule="atLeast"/>
        <w:rPr>
          <w:rFonts w:ascii="Times New Roman" w:eastAsia="Times New Roman" w:hAnsi="Times New Roman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b/>
          <w:bCs/>
          <w:color w:val="371F04"/>
          <w:sz w:val="28"/>
          <w:szCs w:val="28"/>
          <w:lang w:eastAsia="ru-RU"/>
        </w:rPr>
        <w:t>Способы формирования и поддержания благоприятного психологического климата в детском коллективе.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Любой коллектив представляет собой общность людей, отличающуюся наличием общественно полезных целей, совместной деятельности, личных и групповых интересов, сознательной и устойчивой организацией своей жизни, а психологический климат, с одной стороны, отражает, а с другой, обуславливает характер взаимодействий между членами коллектива.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Знание о способах формирования психологического климата и управления коллективом является необходимым для педагогов.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</w:r>
    </w:p>
    <w:p w:rsidR="000D4E91" w:rsidRDefault="004710E6" w:rsidP="000D4E91">
      <w:pPr>
        <w:spacing w:after="0" w:line="300" w:lineRule="atLeast"/>
        <w:rPr>
          <w:rFonts w:ascii="Times New Roman" w:eastAsia="Times New Roman" w:hAnsi="Times New Roman"/>
          <w:color w:val="371F04"/>
          <w:sz w:val="28"/>
          <w:szCs w:val="28"/>
          <w:lang w:eastAsia="ru-RU"/>
        </w:rPr>
      </w:pPr>
      <w:proofErr w:type="gramStart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Наиболее эффективными способами формирования и поддержания социально-психологического климата являются следующие: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так как, социально-психологический климат - это результат совместной деятельности, межличностного взаимодействия, то для его укрепления необходимо ставить цели и создавать условия для организации совместной деятельности детей, информировать их о ходе реализации совместных задач, поощрять активность, инициативу, креативность;</w:t>
      </w:r>
      <w:proofErr w:type="gramEnd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находить общие интересы, которые объединили бы детей и на их основе организовывать общие дела;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формировать традиции группы;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 xml:space="preserve">- создавать ситуации коллективного сопереживания значимых событий, стремление к эмоциональному включению в жизнь группы каждого ребенка. </w:t>
      </w:r>
    </w:p>
    <w:p w:rsidR="000D4E91" w:rsidRDefault="000D4E91" w:rsidP="000D4E91">
      <w:pPr>
        <w:spacing w:after="0" w:line="300" w:lineRule="atLeast"/>
        <w:rPr>
          <w:rFonts w:ascii="Times New Roman" w:eastAsia="Times New Roman" w:hAnsi="Times New Roman"/>
          <w:color w:val="371F04"/>
          <w:sz w:val="28"/>
          <w:szCs w:val="28"/>
          <w:lang w:eastAsia="ru-RU"/>
        </w:rPr>
      </w:pPr>
    </w:p>
    <w:p w:rsidR="000D4E91" w:rsidRDefault="004710E6" w:rsidP="000D4E91">
      <w:pPr>
        <w:spacing w:after="0" w:line="300" w:lineRule="atLeast"/>
        <w:rPr>
          <w:rFonts w:ascii="Times New Roman" w:eastAsia="Times New Roman" w:hAnsi="Times New Roman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Для этого важно наличие активной позиции педагога по отношению к детям и группе;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поощрять к открытости, доброжелательности, конструктивным способам разрядки негативных эмоций; не навязывать друг другу свое мнение, а, выслушивая интересы каждого, приходить к общему, компромиссному решению;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создавать условия для повышения комфортности самочувствия детей в ДОУ и сохранению стабильно - положительных отношений между собой;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развивать коммуникативную культуру, навыки общения и сотрудничества;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 xml:space="preserve">- развивать </w:t>
      </w:r>
      <w:proofErr w:type="spellStart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эмпатийные</w:t>
      </w:r>
      <w:proofErr w:type="spellEnd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 xml:space="preserve"> способности членов группы, умение и потребность в познании других людей, толерантное к ним отношение.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</w:r>
    </w:p>
    <w:p w:rsidR="000D4E91" w:rsidRDefault="000D4E91" w:rsidP="000D4E91">
      <w:pPr>
        <w:spacing w:after="0" w:line="300" w:lineRule="atLeast"/>
        <w:rPr>
          <w:rFonts w:ascii="Times New Roman" w:eastAsia="Times New Roman" w:hAnsi="Times New Roman"/>
          <w:color w:val="371F04"/>
          <w:sz w:val="28"/>
          <w:szCs w:val="28"/>
          <w:lang w:eastAsia="ru-RU"/>
        </w:rPr>
      </w:pPr>
    </w:p>
    <w:p w:rsidR="004710E6" w:rsidRPr="000D4E91" w:rsidRDefault="004710E6" w:rsidP="000D4E91">
      <w:pPr>
        <w:spacing w:after="0" w:line="300" w:lineRule="atLeast"/>
        <w:rPr>
          <w:rFonts w:ascii="Tahoma" w:eastAsia="Times New Roman" w:hAnsi="Tahoma" w:cs="Tahoma"/>
          <w:color w:val="371F04"/>
          <w:sz w:val="28"/>
          <w:szCs w:val="28"/>
          <w:lang w:eastAsia="ru-RU"/>
        </w:rPr>
      </w:pP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lastRenderedPageBreak/>
        <w:t>И, наконец, хочется перечислить </w:t>
      </w:r>
      <w:r w:rsidRPr="000D4E91">
        <w:rPr>
          <w:rFonts w:ascii="Times New Roman" w:eastAsia="Times New Roman" w:hAnsi="Times New Roman"/>
          <w:b/>
          <w:bCs/>
          <w:color w:val="371F04"/>
          <w:sz w:val="28"/>
          <w:szCs w:val="28"/>
          <w:lang w:eastAsia="ru-RU"/>
        </w:rPr>
        <w:t>принципы создания здоровой рабочей атмосферы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 xml:space="preserve">, предложенные Дэвидом </w:t>
      </w:r>
      <w:proofErr w:type="spellStart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>Мейстером</w:t>
      </w:r>
      <w:proofErr w:type="spellEnd"/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t xml:space="preserve"> в книге "Делай, что исповедуешь", которые могут быть полезны педагогам: 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Всегда исходите из того, что самый большой грех - это нежелание хотя бы попытаться что-либо сделать.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Действия руководителя должны свидетельствовать о его заинтересованности в личном успехе каждого члена коллектива.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Активно помогайте ребятам подняться на качественно новую ступень.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Предоставляйте детям возможность испытать себя в различных видах деятельности.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Будьте последовательны, никогда не нарушайте своего слова.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Поддерживайте в себе твёрдую веру в собственное предназначение.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Забудьте о покровительственном тоне.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Создавайте условия, а не диктуйте их.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Верьте людям, с которыми работаете.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Являйте собой пример, будьте таким, каким хотели бы видеть своего коллегу.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Найдите индивидуальный подход к каждому ребенку, не управляйте людьми так, как вам это удобно. Для этого требуется обычная человеческая чуткость.</w:t>
      </w:r>
      <w:r w:rsidRPr="000D4E91">
        <w:rPr>
          <w:rFonts w:ascii="Times New Roman" w:eastAsia="Times New Roman" w:hAnsi="Times New Roman"/>
          <w:color w:val="371F04"/>
          <w:sz w:val="28"/>
          <w:szCs w:val="28"/>
          <w:lang w:eastAsia="ru-RU"/>
        </w:rPr>
        <w:br/>
        <w:t>- Будьте полны энтузиазма, помните: энтузиазм заражает.</w:t>
      </w:r>
    </w:p>
    <w:p w:rsidR="00727E52" w:rsidRDefault="00727E52" w:rsidP="000D4E91">
      <w:pPr>
        <w:rPr>
          <w:sz w:val="28"/>
          <w:szCs w:val="28"/>
        </w:rPr>
      </w:pPr>
    </w:p>
    <w:p w:rsidR="00140863" w:rsidRDefault="00140863" w:rsidP="000D4E91">
      <w:pPr>
        <w:rPr>
          <w:sz w:val="28"/>
          <w:szCs w:val="28"/>
        </w:rPr>
      </w:pPr>
    </w:p>
    <w:p w:rsidR="00140863" w:rsidRDefault="00140863" w:rsidP="0014086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Список литературы:</w:t>
      </w:r>
    </w:p>
    <w:p w:rsidR="00140863" w:rsidRDefault="00140863" w:rsidP="0014086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1.Аралова М.А. «Справочник психолога ДОУ» ООО «ТЦ Сфера» 2007г</w:t>
      </w:r>
    </w:p>
    <w:p w:rsidR="00140863" w:rsidRDefault="00140863" w:rsidP="00140863">
      <w:pPr>
        <w:pStyle w:val="c2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2.</w:t>
      </w:r>
      <w:proofErr w:type="gramStart"/>
      <w:r>
        <w:rPr>
          <w:rStyle w:val="c0"/>
          <w:color w:val="444444"/>
          <w:sz w:val="28"/>
          <w:szCs w:val="28"/>
        </w:rPr>
        <w:t>Бережная</w:t>
      </w:r>
      <w:proofErr w:type="gramEnd"/>
      <w:r>
        <w:rPr>
          <w:rStyle w:val="c0"/>
          <w:color w:val="444444"/>
          <w:sz w:val="28"/>
          <w:szCs w:val="28"/>
        </w:rPr>
        <w:t xml:space="preserve"> М.С.журнал « Управление ДОУ» </w:t>
      </w:r>
    </w:p>
    <w:p w:rsidR="00140863" w:rsidRDefault="00140863" w:rsidP="00140863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4. Романова И.В. журнал «Дошкольное» воспитание»</w:t>
      </w:r>
    </w:p>
    <w:p w:rsidR="00140863" w:rsidRPr="000D4E91" w:rsidRDefault="00140863" w:rsidP="000D4E91">
      <w:pPr>
        <w:rPr>
          <w:sz w:val="28"/>
          <w:szCs w:val="28"/>
        </w:rPr>
      </w:pPr>
    </w:p>
    <w:sectPr w:rsidR="00140863" w:rsidRPr="000D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D71E40"/>
    <w:rsid w:val="00042638"/>
    <w:rsid w:val="000D4E91"/>
    <w:rsid w:val="00140863"/>
    <w:rsid w:val="001A6586"/>
    <w:rsid w:val="004710E6"/>
    <w:rsid w:val="00553C77"/>
    <w:rsid w:val="00727E52"/>
    <w:rsid w:val="00D7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140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</dc:creator>
  <cp:lastModifiedBy>User</cp:lastModifiedBy>
  <cp:revision>2</cp:revision>
  <dcterms:created xsi:type="dcterms:W3CDTF">2014-11-25T18:07:00Z</dcterms:created>
  <dcterms:modified xsi:type="dcterms:W3CDTF">2014-11-25T18:07:00Z</dcterms:modified>
</cp:coreProperties>
</file>